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61936C" w14:textId="77777777" w:rsidR="00C35FF2" w:rsidRPr="005D5A7E" w:rsidRDefault="00C35FF2" w:rsidP="00C35FF2">
      <w:pPr>
        <w:shd w:val="clear" w:color="auto" w:fill="A6A6A6"/>
        <w:tabs>
          <w:tab w:val="left" w:pos="1363"/>
        </w:tabs>
        <w:spacing w:after="120"/>
        <w:jc w:val="center"/>
        <w:rPr>
          <w:b/>
          <w:sz w:val="36"/>
          <w:szCs w:val="36"/>
        </w:rPr>
      </w:pPr>
      <w:bookmarkStart w:id="0" w:name="_Hlk216088488"/>
      <w:r w:rsidRPr="005D5A7E">
        <w:rPr>
          <w:b/>
          <w:sz w:val="36"/>
          <w:szCs w:val="36"/>
        </w:rPr>
        <w:t>KONCEPCJA PROGRAMOWA</w:t>
      </w:r>
    </w:p>
    <w:bookmarkEnd w:id="0"/>
    <w:p w14:paraId="2B4A7A3C" w14:textId="77777777" w:rsidR="00C35FF2" w:rsidRDefault="00C35FF2" w:rsidP="00B85EEB">
      <w:pPr>
        <w:shd w:val="clear" w:color="auto" w:fill="FFFFFF" w:themeFill="background1"/>
        <w:tabs>
          <w:tab w:val="left" w:pos="1363"/>
        </w:tabs>
        <w:spacing w:after="120"/>
        <w:jc w:val="center"/>
        <w:rPr>
          <w:b/>
          <w:sz w:val="36"/>
          <w:szCs w:val="36"/>
        </w:rPr>
      </w:pPr>
    </w:p>
    <w:p w14:paraId="49F7E97F" w14:textId="76BEC501" w:rsidR="00B85EEB" w:rsidRDefault="00B85EEB" w:rsidP="00B85EEB">
      <w:pPr>
        <w:shd w:val="clear" w:color="auto" w:fill="FFFFFF" w:themeFill="background1"/>
        <w:tabs>
          <w:tab w:val="left" w:pos="1363"/>
        </w:tabs>
        <w:spacing w:after="120"/>
        <w:jc w:val="center"/>
        <w:rPr>
          <w:b/>
          <w:sz w:val="36"/>
          <w:szCs w:val="36"/>
        </w:rPr>
      </w:pPr>
      <w:r w:rsidRPr="005D5A7E">
        <w:rPr>
          <w:b/>
          <w:sz w:val="36"/>
          <w:szCs w:val="36"/>
        </w:rPr>
        <w:t xml:space="preserve">Tom </w:t>
      </w:r>
      <w:r>
        <w:rPr>
          <w:b/>
          <w:sz w:val="36"/>
          <w:szCs w:val="36"/>
        </w:rPr>
        <w:t>V</w:t>
      </w:r>
      <w:r w:rsidRPr="005D5A7E">
        <w:rPr>
          <w:b/>
          <w:sz w:val="36"/>
          <w:szCs w:val="36"/>
        </w:rPr>
        <w:t xml:space="preserve"> – </w:t>
      </w:r>
      <w:r>
        <w:rPr>
          <w:b/>
          <w:sz w:val="36"/>
          <w:szCs w:val="36"/>
        </w:rPr>
        <w:t>Analiza i prognoza ruchu</w:t>
      </w:r>
    </w:p>
    <w:p w14:paraId="70166E83" w14:textId="64C01B1A" w:rsidR="00B85EEB" w:rsidRDefault="00B85EEB" w:rsidP="00B85EEB">
      <w:pPr>
        <w:shd w:val="clear" w:color="auto" w:fill="FFFFFF" w:themeFill="background1"/>
        <w:tabs>
          <w:tab w:val="left" w:pos="1363"/>
        </w:tabs>
        <w:spacing w:after="120"/>
        <w:jc w:val="center"/>
        <w:rPr>
          <w:b/>
          <w:sz w:val="36"/>
          <w:szCs w:val="3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9"/>
        <w:gridCol w:w="1589"/>
        <w:gridCol w:w="2197"/>
        <w:gridCol w:w="1242"/>
        <w:gridCol w:w="1463"/>
      </w:tblGrid>
      <w:tr w:rsidR="00B85EEB" w:rsidRPr="00B85EEB" w14:paraId="4AFE8C39" w14:textId="77777777" w:rsidTr="00EF7E2F">
        <w:trPr>
          <w:trHeight w:val="1006"/>
        </w:trPr>
        <w:tc>
          <w:tcPr>
            <w:tcW w:w="1410" w:type="pct"/>
            <w:tcBorders>
              <w:top w:val="double" w:sz="4" w:space="0" w:color="auto"/>
              <w:left w:val="double" w:sz="4" w:space="0" w:color="auto"/>
              <w:bottom w:val="single" w:sz="4" w:space="0" w:color="auto"/>
            </w:tcBorders>
          </w:tcPr>
          <w:p w14:paraId="03F68D7E" w14:textId="77777777" w:rsidR="00B85EEB" w:rsidRPr="00B85EEB" w:rsidRDefault="00B85EEB" w:rsidP="00EF7E2F">
            <w:pPr>
              <w:spacing w:before="40" w:after="60"/>
              <w:rPr>
                <w:b/>
                <w:bCs/>
                <w:sz w:val="20"/>
                <w:szCs w:val="20"/>
              </w:rPr>
            </w:pPr>
            <w:bookmarkStart w:id="1" w:name="_Hlk5614898"/>
            <w:r w:rsidRPr="00B85EEB">
              <w:rPr>
                <w:b/>
                <w:bCs/>
                <w:sz w:val="20"/>
                <w:szCs w:val="20"/>
              </w:rPr>
              <w:t>Inwestor</w:t>
            </w:r>
          </w:p>
        </w:tc>
        <w:tc>
          <w:tcPr>
            <w:tcW w:w="879" w:type="pct"/>
            <w:tcBorders>
              <w:top w:val="double" w:sz="4" w:space="0" w:color="auto"/>
              <w:bottom w:val="single" w:sz="4" w:space="0" w:color="auto"/>
              <w:right w:val="nil"/>
            </w:tcBorders>
            <w:vAlign w:val="center"/>
          </w:tcPr>
          <w:p w14:paraId="249ED718" w14:textId="5FE26FB8" w:rsidR="00B85EEB" w:rsidRPr="00B85EEB" w:rsidRDefault="00B85EEB" w:rsidP="00EF7E2F">
            <w:pPr>
              <w:jc w:val="center"/>
              <w:rPr>
                <w:sz w:val="20"/>
                <w:szCs w:val="20"/>
              </w:rPr>
            </w:pPr>
            <w:r w:rsidRPr="00B85EEB">
              <w:rPr>
                <w:noProof/>
                <w:sz w:val="20"/>
                <w:szCs w:val="20"/>
              </w:rPr>
              <w:drawing>
                <wp:inline distT="0" distB="0" distL="0" distR="0" wp14:anchorId="224FE7AE" wp14:editId="406099D0">
                  <wp:extent cx="831850" cy="552450"/>
                  <wp:effectExtent l="0" t="0" r="0" b="0"/>
                  <wp:docPr id="527866961" name="Obraz 1" descr="Obraz zawierający Grafika, Czcionka, desig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866961" name="Obraz 1" descr="Obraz zawierający Grafika, Czcionka, design&#10;&#10;Zawartość wygenerowana przez AI może być niepoprawna."/>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31850" cy="552450"/>
                          </a:xfrm>
                          <a:prstGeom prst="rect">
                            <a:avLst/>
                          </a:prstGeom>
                          <a:noFill/>
                          <a:ln>
                            <a:noFill/>
                          </a:ln>
                        </pic:spPr>
                      </pic:pic>
                    </a:graphicData>
                  </a:graphic>
                </wp:inline>
              </w:drawing>
            </w:r>
          </w:p>
        </w:tc>
        <w:tc>
          <w:tcPr>
            <w:tcW w:w="2711" w:type="pct"/>
            <w:gridSpan w:val="3"/>
            <w:tcBorders>
              <w:top w:val="double" w:sz="4" w:space="0" w:color="auto"/>
              <w:left w:val="nil"/>
              <w:bottom w:val="single" w:sz="4" w:space="0" w:color="auto"/>
              <w:right w:val="double" w:sz="4" w:space="0" w:color="auto"/>
            </w:tcBorders>
            <w:vAlign w:val="center"/>
          </w:tcPr>
          <w:p w14:paraId="7CAE6FA8" w14:textId="0D8D9A2C" w:rsidR="00B85EEB" w:rsidRPr="00B85EEB" w:rsidRDefault="00B85EEB" w:rsidP="00EF7E2F">
            <w:pPr>
              <w:rPr>
                <w:b/>
                <w:bCs/>
                <w:sz w:val="20"/>
                <w:szCs w:val="20"/>
              </w:rPr>
            </w:pPr>
            <w:r w:rsidRPr="00B85EEB">
              <w:rPr>
                <w:b/>
                <w:bCs/>
                <w:sz w:val="20"/>
                <w:szCs w:val="20"/>
              </w:rPr>
              <w:t xml:space="preserve">Generalna Dyrekcja Dróg Krajowych i </w:t>
            </w:r>
            <w:r w:rsidRPr="00B85EEB">
              <w:rPr>
                <w:b/>
                <w:bCs/>
                <w:caps/>
                <w:sz w:val="20"/>
                <w:szCs w:val="20"/>
              </w:rPr>
              <w:t>A</w:t>
            </w:r>
            <w:r w:rsidRPr="00B85EEB">
              <w:rPr>
                <w:b/>
                <w:bCs/>
                <w:sz w:val="20"/>
                <w:szCs w:val="20"/>
              </w:rPr>
              <w:t xml:space="preserve">utostrad Oddział w Poznaniu </w:t>
            </w:r>
            <w:r w:rsidRPr="00B85EEB">
              <w:rPr>
                <w:b/>
                <w:bCs/>
                <w:sz w:val="20"/>
                <w:szCs w:val="20"/>
              </w:rPr>
              <w:br/>
            </w:r>
            <w:r w:rsidRPr="00B85EEB">
              <w:rPr>
                <w:bCs/>
                <w:sz w:val="20"/>
                <w:szCs w:val="20"/>
              </w:rPr>
              <w:t>ul. Siemiradzkiego 5a, 60-763 Poznań</w:t>
            </w:r>
          </w:p>
        </w:tc>
      </w:tr>
      <w:tr w:rsidR="00B85EEB" w:rsidRPr="00B85EEB" w14:paraId="5C7764F3" w14:textId="77777777" w:rsidTr="00EF7E2F">
        <w:trPr>
          <w:trHeight w:val="713"/>
        </w:trPr>
        <w:tc>
          <w:tcPr>
            <w:tcW w:w="1410" w:type="pct"/>
            <w:tcBorders>
              <w:top w:val="double" w:sz="4" w:space="0" w:color="auto"/>
              <w:left w:val="double" w:sz="4" w:space="0" w:color="auto"/>
              <w:bottom w:val="single" w:sz="4" w:space="0" w:color="auto"/>
            </w:tcBorders>
          </w:tcPr>
          <w:p w14:paraId="22563ADB" w14:textId="77777777" w:rsidR="00B85EEB" w:rsidRPr="00B85EEB" w:rsidRDefault="00B85EEB" w:rsidP="00EF7E2F">
            <w:pPr>
              <w:spacing w:before="40" w:after="60"/>
              <w:rPr>
                <w:b/>
                <w:bCs/>
                <w:sz w:val="20"/>
                <w:szCs w:val="20"/>
              </w:rPr>
            </w:pPr>
            <w:r w:rsidRPr="00B85EEB">
              <w:rPr>
                <w:b/>
                <w:bCs/>
                <w:sz w:val="20"/>
                <w:szCs w:val="20"/>
              </w:rPr>
              <w:t>Jednostka projektowa</w:t>
            </w:r>
          </w:p>
        </w:tc>
        <w:tc>
          <w:tcPr>
            <w:tcW w:w="879" w:type="pct"/>
            <w:tcBorders>
              <w:top w:val="double" w:sz="4" w:space="0" w:color="auto"/>
              <w:bottom w:val="single" w:sz="4" w:space="0" w:color="auto"/>
              <w:right w:val="nil"/>
            </w:tcBorders>
            <w:vAlign w:val="center"/>
          </w:tcPr>
          <w:p w14:paraId="611C965C" w14:textId="38DCACB5" w:rsidR="00932534" w:rsidRPr="00B85EEB" w:rsidRDefault="00932534" w:rsidP="00932534">
            <w:pPr>
              <w:spacing w:before="40"/>
              <w:rPr>
                <w:noProof/>
                <w:sz w:val="20"/>
                <w:szCs w:val="20"/>
              </w:rPr>
            </w:pPr>
            <w:r w:rsidRPr="00B85EEB">
              <w:rPr>
                <w:noProof/>
                <w:sz w:val="20"/>
                <w:szCs w:val="20"/>
              </w:rPr>
              <w:drawing>
                <wp:anchor distT="0" distB="0" distL="114300" distR="114300" simplePos="0" relativeHeight="251662336" behindDoc="0" locked="0" layoutInCell="1" allowOverlap="1" wp14:anchorId="0415FA04" wp14:editId="04DA63B0">
                  <wp:simplePos x="0" y="0"/>
                  <wp:positionH relativeFrom="column">
                    <wp:posOffset>48260</wp:posOffset>
                  </wp:positionH>
                  <wp:positionV relativeFrom="paragraph">
                    <wp:posOffset>42545</wp:posOffset>
                  </wp:positionV>
                  <wp:extent cx="876935" cy="271145"/>
                  <wp:effectExtent l="0" t="0" r="0" b="0"/>
                  <wp:wrapNone/>
                  <wp:docPr id="125" name="Obraz 125" descr="Obraz zawierający logo, Czcionka, symbol, Grafi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Obraz 125" descr="Obraz zawierający logo, Czcionka, symbol, Grafika&#10;&#10;Zawartość wygenerowana przez AI może być niepoprawn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76935" cy="2711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711" w:type="pct"/>
            <w:gridSpan w:val="3"/>
            <w:tcBorders>
              <w:top w:val="double" w:sz="4" w:space="0" w:color="auto"/>
              <w:left w:val="nil"/>
              <w:bottom w:val="single" w:sz="4" w:space="0" w:color="auto"/>
              <w:right w:val="double" w:sz="4" w:space="0" w:color="auto"/>
            </w:tcBorders>
            <w:vAlign w:val="center"/>
          </w:tcPr>
          <w:p w14:paraId="20C1271C" w14:textId="77777777" w:rsidR="00B85EEB" w:rsidRPr="00B85EEB" w:rsidRDefault="00B85EEB" w:rsidP="00EF7E2F">
            <w:pPr>
              <w:rPr>
                <w:b/>
                <w:bCs/>
                <w:sz w:val="20"/>
                <w:szCs w:val="20"/>
              </w:rPr>
            </w:pPr>
            <w:r w:rsidRPr="00B85EEB">
              <w:rPr>
                <w:b/>
                <w:bCs/>
                <w:sz w:val="20"/>
                <w:szCs w:val="20"/>
              </w:rPr>
              <w:t>TRANSPROJEKT GDAŃSKI Sp. z o.o.</w:t>
            </w:r>
          </w:p>
          <w:p w14:paraId="2D060EED" w14:textId="77777777" w:rsidR="00B85EEB" w:rsidRPr="00B85EEB" w:rsidRDefault="00B85EEB" w:rsidP="00EF7E2F">
            <w:pPr>
              <w:rPr>
                <w:b/>
                <w:bCs/>
                <w:sz w:val="20"/>
                <w:szCs w:val="20"/>
              </w:rPr>
            </w:pPr>
            <w:r w:rsidRPr="00B85EEB">
              <w:rPr>
                <w:b/>
                <w:bCs/>
                <w:sz w:val="20"/>
                <w:szCs w:val="20"/>
              </w:rPr>
              <w:t xml:space="preserve">PRACOWNIA PROJEKTOWA W WARSZAWIE </w:t>
            </w:r>
            <w:r w:rsidRPr="00B85EEB">
              <w:rPr>
                <w:b/>
                <w:bCs/>
                <w:sz w:val="20"/>
                <w:szCs w:val="20"/>
              </w:rPr>
              <w:br/>
            </w:r>
            <w:r w:rsidRPr="00B85EEB">
              <w:rPr>
                <w:bCs/>
                <w:sz w:val="20"/>
                <w:szCs w:val="20"/>
              </w:rPr>
              <w:t>ul. Marcina Flisa 4, 02-247 Warszawa</w:t>
            </w:r>
          </w:p>
        </w:tc>
      </w:tr>
      <w:tr w:rsidR="00B85EEB" w:rsidRPr="00B85EEB" w14:paraId="75DA23B4" w14:textId="77777777" w:rsidTr="00EF7E2F">
        <w:trPr>
          <w:trHeight w:val="431"/>
        </w:trPr>
        <w:tc>
          <w:tcPr>
            <w:tcW w:w="1410" w:type="pct"/>
            <w:tcBorders>
              <w:left w:val="double" w:sz="4" w:space="0" w:color="auto"/>
              <w:bottom w:val="single" w:sz="4" w:space="0" w:color="auto"/>
              <w:right w:val="single" w:sz="4" w:space="0" w:color="auto"/>
            </w:tcBorders>
          </w:tcPr>
          <w:p w14:paraId="6B68A9B9" w14:textId="77777777" w:rsidR="00B85EEB" w:rsidRPr="00B85EEB" w:rsidRDefault="00B85EEB" w:rsidP="00EF7E2F">
            <w:pPr>
              <w:spacing w:before="40" w:after="60"/>
              <w:rPr>
                <w:b/>
                <w:bCs/>
                <w:sz w:val="20"/>
                <w:szCs w:val="20"/>
              </w:rPr>
            </w:pPr>
            <w:r w:rsidRPr="00B85EEB">
              <w:rPr>
                <w:b/>
                <w:bCs/>
                <w:sz w:val="20"/>
                <w:szCs w:val="20"/>
              </w:rPr>
              <w:t>Kontrakt</w:t>
            </w:r>
          </w:p>
        </w:tc>
        <w:tc>
          <w:tcPr>
            <w:tcW w:w="3590" w:type="pct"/>
            <w:gridSpan w:val="4"/>
            <w:tcBorders>
              <w:left w:val="single" w:sz="4" w:space="0" w:color="auto"/>
              <w:bottom w:val="single" w:sz="4" w:space="0" w:color="auto"/>
              <w:right w:val="double" w:sz="4" w:space="0" w:color="auto"/>
            </w:tcBorders>
            <w:shd w:val="clear" w:color="auto" w:fill="FFFFFF" w:themeFill="background1"/>
            <w:vAlign w:val="center"/>
          </w:tcPr>
          <w:p w14:paraId="29440A2E" w14:textId="77777777" w:rsidR="00B85EEB" w:rsidRPr="00B85EEB" w:rsidRDefault="00B85EEB" w:rsidP="00EF7E2F">
            <w:pPr>
              <w:tabs>
                <w:tab w:val="center" w:pos="4536"/>
                <w:tab w:val="right" w:pos="9072"/>
              </w:tabs>
              <w:jc w:val="center"/>
              <w:rPr>
                <w:b/>
                <w:bCs/>
                <w:sz w:val="20"/>
                <w:szCs w:val="20"/>
              </w:rPr>
            </w:pPr>
            <w:r w:rsidRPr="00B85EEB">
              <w:rPr>
                <w:b/>
                <w:bCs/>
                <w:sz w:val="20"/>
                <w:szCs w:val="20"/>
              </w:rPr>
              <w:t>Koncepcja Programowa</w:t>
            </w:r>
          </w:p>
          <w:p w14:paraId="324756CF" w14:textId="77777777" w:rsidR="00B85EEB" w:rsidRPr="00B85EEB" w:rsidRDefault="00B85EEB" w:rsidP="00EF7E2F">
            <w:pPr>
              <w:tabs>
                <w:tab w:val="center" w:pos="4536"/>
                <w:tab w:val="right" w:pos="9072"/>
              </w:tabs>
              <w:jc w:val="center"/>
              <w:rPr>
                <w:b/>
                <w:i/>
                <w:sz w:val="20"/>
                <w:szCs w:val="20"/>
              </w:rPr>
            </w:pPr>
            <w:r w:rsidRPr="00B85EEB">
              <w:rPr>
                <w:b/>
                <w:bCs/>
                <w:sz w:val="20"/>
                <w:szCs w:val="20"/>
              </w:rPr>
              <w:t>dla przedsięwzięcia „Opracowanie projektowe dla rozbudowy drogi krajowej nr 25 na odcinku Ostrów Wielkopolski – Kalisz – Konin.”</w:t>
            </w:r>
          </w:p>
        </w:tc>
      </w:tr>
      <w:tr w:rsidR="00B85EEB" w:rsidRPr="00B85EEB" w14:paraId="6B865397" w14:textId="77777777" w:rsidTr="00EF7E2F">
        <w:trPr>
          <w:trHeight w:val="431"/>
        </w:trPr>
        <w:tc>
          <w:tcPr>
            <w:tcW w:w="1410" w:type="pct"/>
            <w:tcBorders>
              <w:left w:val="double" w:sz="4" w:space="0" w:color="auto"/>
              <w:bottom w:val="single" w:sz="4" w:space="0" w:color="auto"/>
              <w:right w:val="single" w:sz="4" w:space="0" w:color="auto"/>
            </w:tcBorders>
          </w:tcPr>
          <w:p w14:paraId="4C98AECB" w14:textId="77777777" w:rsidR="00B85EEB" w:rsidRPr="00B85EEB" w:rsidRDefault="00B85EEB" w:rsidP="00EF7E2F">
            <w:pPr>
              <w:tabs>
                <w:tab w:val="center" w:pos="4536"/>
                <w:tab w:val="right" w:pos="9072"/>
              </w:tabs>
              <w:spacing w:before="60" w:after="60"/>
              <w:ind w:right="284"/>
              <w:rPr>
                <w:b/>
                <w:bCs/>
                <w:sz w:val="20"/>
                <w:szCs w:val="20"/>
              </w:rPr>
            </w:pPr>
            <w:r w:rsidRPr="00B85EEB">
              <w:rPr>
                <w:b/>
                <w:bCs/>
                <w:sz w:val="20"/>
                <w:szCs w:val="20"/>
              </w:rPr>
              <w:t>Nazwa i adres obiektu:</w:t>
            </w:r>
          </w:p>
        </w:tc>
        <w:tc>
          <w:tcPr>
            <w:tcW w:w="3590" w:type="pct"/>
            <w:gridSpan w:val="4"/>
            <w:tcBorders>
              <w:left w:val="single" w:sz="4" w:space="0" w:color="auto"/>
              <w:bottom w:val="single" w:sz="4" w:space="0" w:color="auto"/>
              <w:right w:val="double" w:sz="4" w:space="0" w:color="auto"/>
            </w:tcBorders>
            <w:vAlign w:val="center"/>
          </w:tcPr>
          <w:p w14:paraId="18768C12" w14:textId="77777777" w:rsidR="00B85EEB" w:rsidRPr="00B85EEB" w:rsidRDefault="00B85EEB" w:rsidP="00EF7E2F">
            <w:pPr>
              <w:tabs>
                <w:tab w:val="center" w:pos="4536"/>
                <w:tab w:val="right" w:pos="9072"/>
              </w:tabs>
              <w:spacing w:before="60" w:after="60"/>
              <w:ind w:right="284"/>
              <w:jc w:val="center"/>
              <w:rPr>
                <w:bCs/>
                <w:i/>
                <w:sz w:val="20"/>
                <w:szCs w:val="20"/>
                <w:lang w:val="x-none" w:eastAsia="x-none"/>
              </w:rPr>
            </w:pPr>
            <w:r w:rsidRPr="00B85EEB">
              <w:rPr>
                <w:b/>
                <w:bCs/>
                <w:sz w:val="20"/>
                <w:szCs w:val="20"/>
              </w:rPr>
              <w:t xml:space="preserve">Droga krajowa nr 25 na odcinku </w:t>
            </w:r>
            <w:r w:rsidRPr="00B85EEB">
              <w:rPr>
                <w:b/>
                <w:bCs/>
                <w:sz w:val="20"/>
                <w:szCs w:val="20"/>
              </w:rPr>
              <w:br/>
              <w:t>Ostrów Wielkopolski – Kalisz – Konin.</w:t>
            </w:r>
            <w:r w:rsidRPr="00B85EEB">
              <w:rPr>
                <w:bCs/>
                <w:i/>
                <w:sz w:val="20"/>
                <w:szCs w:val="20"/>
                <w:lang w:val="x-none" w:eastAsia="x-none"/>
              </w:rPr>
              <w:t xml:space="preserve"> </w:t>
            </w:r>
          </w:p>
          <w:p w14:paraId="16E85EB7" w14:textId="77777777" w:rsidR="00B85EEB" w:rsidRPr="00B85EEB" w:rsidRDefault="00B85EEB" w:rsidP="00EF7E2F">
            <w:pPr>
              <w:tabs>
                <w:tab w:val="center" w:pos="4536"/>
                <w:tab w:val="right" w:pos="9072"/>
              </w:tabs>
              <w:spacing w:before="60" w:after="60"/>
              <w:ind w:right="284"/>
              <w:jc w:val="center"/>
              <w:rPr>
                <w:b/>
                <w:bCs/>
                <w:sz w:val="20"/>
                <w:szCs w:val="20"/>
                <w:u w:val="single"/>
              </w:rPr>
            </w:pPr>
            <w:r w:rsidRPr="00B85EEB">
              <w:rPr>
                <w:b/>
                <w:bCs/>
                <w:sz w:val="20"/>
                <w:szCs w:val="20"/>
                <w:u w:val="single"/>
              </w:rPr>
              <w:t>Odcinek B: Kokanin-Biskupice Ołoboczne (Obwodnica Kalisza)</w:t>
            </w:r>
          </w:p>
        </w:tc>
      </w:tr>
      <w:tr w:rsidR="00B85EEB" w:rsidRPr="00B85EEB" w14:paraId="53A4064A" w14:textId="77777777" w:rsidTr="00EF7E2F">
        <w:trPr>
          <w:trHeight w:val="431"/>
        </w:trPr>
        <w:tc>
          <w:tcPr>
            <w:tcW w:w="1410" w:type="pct"/>
            <w:tcBorders>
              <w:left w:val="double" w:sz="4" w:space="0" w:color="auto"/>
              <w:bottom w:val="single" w:sz="4" w:space="0" w:color="auto"/>
              <w:right w:val="single" w:sz="4" w:space="0" w:color="auto"/>
            </w:tcBorders>
          </w:tcPr>
          <w:p w14:paraId="1B41C224" w14:textId="77777777" w:rsidR="00B85EEB" w:rsidRPr="00B85EEB" w:rsidRDefault="00B85EEB" w:rsidP="00EF7E2F">
            <w:pPr>
              <w:tabs>
                <w:tab w:val="center" w:pos="4536"/>
                <w:tab w:val="right" w:pos="9072"/>
              </w:tabs>
              <w:spacing w:before="60" w:after="60"/>
              <w:ind w:right="284"/>
              <w:rPr>
                <w:b/>
                <w:bCs/>
                <w:sz w:val="20"/>
                <w:szCs w:val="20"/>
              </w:rPr>
            </w:pPr>
            <w:r w:rsidRPr="00B85EEB">
              <w:rPr>
                <w:b/>
                <w:bCs/>
                <w:sz w:val="20"/>
                <w:szCs w:val="20"/>
              </w:rPr>
              <w:t>Temat opracowania:</w:t>
            </w:r>
          </w:p>
        </w:tc>
        <w:tc>
          <w:tcPr>
            <w:tcW w:w="3590" w:type="pct"/>
            <w:gridSpan w:val="4"/>
            <w:tcBorders>
              <w:left w:val="single" w:sz="4" w:space="0" w:color="auto"/>
              <w:bottom w:val="single" w:sz="4" w:space="0" w:color="auto"/>
              <w:right w:val="double" w:sz="4" w:space="0" w:color="auto"/>
            </w:tcBorders>
            <w:vAlign w:val="center"/>
          </w:tcPr>
          <w:p w14:paraId="44C1A356" w14:textId="6C9ACADC" w:rsidR="00B85EEB" w:rsidRPr="00B85EEB" w:rsidRDefault="00B85EEB" w:rsidP="00EF7E2F">
            <w:pPr>
              <w:tabs>
                <w:tab w:val="center" w:pos="4536"/>
                <w:tab w:val="right" w:pos="9072"/>
              </w:tabs>
              <w:spacing w:before="60" w:after="60"/>
              <w:ind w:right="284"/>
              <w:jc w:val="center"/>
              <w:rPr>
                <w:b/>
                <w:bCs/>
                <w:sz w:val="20"/>
                <w:szCs w:val="20"/>
              </w:rPr>
            </w:pPr>
            <w:r>
              <w:rPr>
                <w:b/>
                <w:bCs/>
                <w:sz w:val="20"/>
                <w:szCs w:val="20"/>
              </w:rPr>
              <w:t>Analiza i prognoza ruchu</w:t>
            </w:r>
          </w:p>
        </w:tc>
      </w:tr>
      <w:tr w:rsidR="00B85EEB" w:rsidRPr="00B85EEB" w14:paraId="6CC253D4" w14:textId="77777777" w:rsidTr="00EF7E2F">
        <w:tc>
          <w:tcPr>
            <w:tcW w:w="1410" w:type="pct"/>
            <w:tcBorders>
              <w:top w:val="double" w:sz="4" w:space="0" w:color="auto"/>
              <w:left w:val="double" w:sz="4" w:space="0" w:color="auto"/>
              <w:bottom w:val="double" w:sz="4" w:space="0" w:color="auto"/>
            </w:tcBorders>
            <w:vAlign w:val="center"/>
          </w:tcPr>
          <w:p w14:paraId="56921BE0" w14:textId="77777777" w:rsidR="00B85EEB" w:rsidRPr="00B85EEB" w:rsidRDefault="00B85EEB" w:rsidP="00EF7E2F">
            <w:pPr>
              <w:spacing w:before="40"/>
              <w:rPr>
                <w:b/>
                <w:sz w:val="20"/>
                <w:szCs w:val="20"/>
              </w:rPr>
            </w:pPr>
            <w:r w:rsidRPr="00B85EEB">
              <w:rPr>
                <w:b/>
                <w:bCs/>
                <w:sz w:val="20"/>
                <w:szCs w:val="20"/>
              </w:rPr>
              <w:t>Imię i Nazwisko</w:t>
            </w:r>
          </w:p>
        </w:tc>
        <w:tc>
          <w:tcPr>
            <w:tcW w:w="879" w:type="pct"/>
            <w:tcBorders>
              <w:top w:val="double" w:sz="4" w:space="0" w:color="auto"/>
              <w:bottom w:val="double" w:sz="4" w:space="0" w:color="auto"/>
            </w:tcBorders>
            <w:vAlign w:val="center"/>
          </w:tcPr>
          <w:p w14:paraId="3E4435CB" w14:textId="77777777" w:rsidR="00B85EEB" w:rsidRPr="00B85EEB" w:rsidRDefault="00B85EEB" w:rsidP="00EF7E2F">
            <w:pPr>
              <w:spacing w:before="40"/>
              <w:rPr>
                <w:b/>
                <w:sz w:val="20"/>
                <w:szCs w:val="20"/>
              </w:rPr>
            </w:pPr>
            <w:r w:rsidRPr="00B85EEB">
              <w:rPr>
                <w:b/>
                <w:sz w:val="20"/>
                <w:szCs w:val="20"/>
              </w:rPr>
              <w:t>Stanowisko</w:t>
            </w:r>
          </w:p>
        </w:tc>
        <w:tc>
          <w:tcPr>
            <w:tcW w:w="1215" w:type="pct"/>
            <w:tcBorders>
              <w:top w:val="double" w:sz="4" w:space="0" w:color="auto"/>
              <w:bottom w:val="double" w:sz="4" w:space="0" w:color="auto"/>
            </w:tcBorders>
            <w:vAlign w:val="center"/>
          </w:tcPr>
          <w:p w14:paraId="59D08948" w14:textId="77777777" w:rsidR="00B85EEB" w:rsidRPr="00B85EEB" w:rsidRDefault="00B85EEB" w:rsidP="00EF7E2F">
            <w:pPr>
              <w:spacing w:before="40"/>
              <w:rPr>
                <w:b/>
                <w:sz w:val="20"/>
                <w:szCs w:val="20"/>
              </w:rPr>
            </w:pPr>
            <w:r w:rsidRPr="00B85EEB">
              <w:rPr>
                <w:b/>
                <w:sz w:val="20"/>
                <w:szCs w:val="20"/>
              </w:rPr>
              <w:t>Nr uprawnień</w:t>
            </w:r>
          </w:p>
        </w:tc>
        <w:tc>
          <w:tcPr>
            <w:tcW w:w="687" w:type="pct"/>
            <w:tcBorders>
              <w:top w:val="double" w:sz="4" w:space="0" w:color="auto"/>
              <w:bottom w:val="double" w:sz="4" w:space="0" w:color="auto"/>
            </w:tcBorders>
            <w:vAlign w:val="center"/>
          </w:tcPr>
          <w:p w14:paraId="302F7582" w14:textId="77777777" w:rsidR="00B85EEB" w:rsidRPr="00B85EEB" w:rsidRDefault="00B85EEB" w:rsidP="00EF7E2F">
            <w:pPr>
              <w:spacing w:before="40"/>
              <w:rPr>
                <w:b/>
                <w:sz w:val="20"/>
                <w:szCs w:val="20"/>
              </w:rPr>
            </w:pPr>
            <w:r w:rsidRPr="00B85EEB">
              <w:rPr>
                <w:b/>
                <w:sz w:val="20"/>
                <w:szCs w:val="20"/>
              </w:rPr>
              <w:t>Specjalność</w:t>
            </w:r>
          </w:p>
        </w:tc>
        <w:tc>
          <w:tcPr>
            <w:tcW w:w="809" w:type="pct"/>
            <w:tcBorders>
              <w:top w:val="double" w:sz="4" w:space="0" w:color="auto"/>
              <w:bottom w:val="double" w:sz="4" w:space="0" w:color="auto"/>
              <w:right w:val="double" w:sz="4" w:space="0" w:color="auto"/>
            </w:tcBorders>
            <w:vAlign w:val="center"/>
          </w:tcPr>
          <w:p w14:paraId="27BBDAB7" w14:textId="77777777" w:rsidR="00B85EEB" w:rsidRPr="00B85EEB" w:rsidRDefault="00B85EEB" w:rsidP="00EF7E2F">
            <w:pPr>
              <w:spacing w:before="40"/>
              <w:jc w:val="center"/>
              <w:rPr>
                <w:b/>
                <w:sz w:val="20"/>
                <w:szCs w:val="20"/>
              </w:rPr>
            </w:pPr>
            <w:r w:rsidRPr="00B85EEB">
              <w:rPr>
                <w:b/>
                <w:sz w:val="20"/>
                <w:szCs w:val="20"/>
              </w:rPr>
              <w:t>Podpis</w:t>
            </w:r>
          </w:p>
        </w:tc>
      </w:tr>
      <w:tr w:rsidR="00B85EEB" w:rsidRPr="00B85EEB" w14:paraId="183A7EDC" w14:textId="77777777" w:rsidTr="00EF7E2F">
        <w:trPr>
          <w:trHeight w:val="407"/>
        </w:trPr>
        <w:tc>
          <w:tcPr>
            <w:tcW w:w="1410" w:type="pct"/>
            <w:tcBorders>
              <w:top w:val="double" w:sz="4" w:space="0" w:color="auto"/>
              <w:left w:val="double" w:sz="4" w:space="0" w:color="auto"/>
            </w:tcBorders>
            <w:vAlign w:val="center"/>
          </w:tcPr>
          <w:p w14:paraId="7616D271" w14:textId="77777777" w:rsidR="00B85EEB" w:rsidRPr="00B85EEB" w:rsidRDefault="00B85EEB" w:rsidP="00EF7E2F">
            <w:pPr>
              <w:rPr>
                <w:sz w:val="20"/>
                <w:szCs w:val="20"/>
              </w:rPr>
            </w:pPr>
            <w:r w:rsidRPr="00B85EEB">
              <w:rPr>
                <w:sz w:val="20"/>
                <w:szCs w:val="20"/>
              </w:rPr>
              <w:t xml:space="preserve">mgr inż. </w:t>
            </w:r>
          </w:p>
          <w:p w14:paraId="64941E94" w14:textId="77777777" w:rsidR="00B85EEB" w:rsidRPr="00B85EEB" w:rsidRDefault="00B85EEB" w:rsidP="00EF7E2F">
            <w:pPr>
              <w:rPr>
                <w:sz w:val="20"/>
                <w:szCs w:val="20"/>
              </w:rPr>
            </w:pPr>
            <w:r w:rsidRPr="00B85EEB">
              <w:rPr>
                <w:sz w:val="20"/>
                <w:szCs w:val="20"/>
              </w:rPr>
              <w:t>Krzysztof Łubianka</w:t>
            </w:r>
          </w:p>
        </w:tc>
        <w:tc>
          <w:tcPr>
            <w:tcW w:w="879" w:type="pct"/>
            <w:tcBorders>
              <w:top w:val="double" w:sz="4" w:space="0" w:color="auto"/>
            </w:tcBorders>
            <w:vAlign w:val="center"/>
          </w:tcPr>
          <w:p w14:paraId="2165F267" w14:textId="77777777" w:rsidR="00B85EEB" w:rsidRPr="00B85EEB" w:rsidRDefault="00B85EEB" w:rsidP="00EF7E2F">
            <w:pPr>
              <w:rPr>
                <w:bCs/>
                <w:sz w:val="20"/>
                <w:szCs w:val="20"/>
              </w:rPr>
            </w:pPr>
            <w:r w:rsidRPr="00B85EEB">
              <w:rPr>
                <w:bCs/>
                <w:sz w:val="20"/>
                <w:szCs w:val="20"/>
              </w:rPr>
              <w:t>Projektant</w:t>
            </w:r>
          </w:p>
        </w:tc>
        <w:tc>
          <w:tcPr>
            <w:tcW w:w="1215" w:type="pct"/>
            <w:tcBorders>
              <w:top w:val="double" w:sz="4" w:space="0" w:color="auto"/>
            </w:tcBorders>
            <w:vAlign w:val="center"/>
          </w:tcPr>
          <w:p w14:paraId="5F111CB4" w14:textId="77777777" w:rsidR="00B85EEB" w:rsidRPr="00B85EEB" w:rsidRDefault="00B85EEB" w:rsidP="00EF7E2F">
            <w:pPr>
              <w:jc w:val="center"/>
              <w:rPr>
                <w:sz w:val="20"/>
                <w:szCs w:val="20"/>
              </w:rPr>
            </w:pPr>
            <w:r w:rsidRPr="00B85EEB">
              <w:rPr>
                <w:sz w:val="20"/>
                <w:szCs w:val="20"/>
              </w:rPr>
              <w:t>MAZ/0098/POOD/09</w:t>
            </w:r>
          </w:p>
        </w:tc>
        <w:tc>
          <w:tcPr>
            <w:tcW w:w="687" w:type="pct"/>
            <w:tcBorders>
              <w:top w:val="double" w:sz="4" w:space="0" w:color="auto"/>
            </w:tcBorders>
            <w:vAlign w:val="center"/>
          </w:tcPr>
          <w:p w14:paraId="2E870394" w14:textId="65E673C4" w:rsidR="00B85EEB" w:rsidRPr="00B85EEB" w:rsidRDefault="00932534" w:rsidP="00EF7E2F">
            <w:pPr>
              <w:jc w:val="center"/>
              <w:rPr>
                <w:sz w:val="20"/>
                <w:szCs w:val="20"/>
              </w:rPr>
            </w:pPr>
            <w:r>
              <w:rPr>
                <w:sz w:val="20"/>
                <w:szCs w:val="20"/>
              </w:rPr>
              <w:t>Drogowa</w:t>
            </w:r>
          </w:p>
        </w:tc>
        <w:tc>
          <w:tcPr>
            <w:tcW w:w="809" w:type="pct"/>
            <w:tcBorders>
              <w:top w:val="double" w:sz="4" w:space="0" w:color="auto"/>
              <w:right w:val="double" w:sz="4" w:space="0" w:color="auto"/>
            </w:tcBorders>
            <w:vAlign w:val="center"/>
          </w:tcPr>
          <w:p w14:paraId="0CA1049C" w14:textId="77777777" w:rsidR="00B85EEB" w:rsidRPr="00B85EEB" w:rsidRDefault="00B85EEB" w:rsidP="00EF7E2F">
            <w:pPr>
              <w:jc w:val="center"/>
              <w:rPr>
                <w:sz w:val="20"/>
                <w:szCs w:val="20"/>
              </w:rPr>
            </w:pPr>
            <w:r w:rsidRPr="00B85EEB">
              <w:rPr>
                <w:noProof/>
                <w:sz w:val="20"/>
                <w:szCs w:val="20"/>
              </w:rPr>
              <w:drawing>
                <wp:inline distT="0" distB="0" distL="0" distR="0" wp14:anchorId="5AC4BD4A" wp14:editId="45A3BFC6">
                  <wp:extent cx="542679" cy="261511"/>
                  <wp:effectExtent l="0" t="0" r="0" b="5715"/>
                  <wp:docPr id="1730352935" name="Obraz 1" descr="Obraz zawierający lin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352935" name="Obraz 1" descr="Obraz zawierający linia&#10;&#10;Zawartość wygenerowana przez AI może być niepoprawna."/>
                          <pic:cNvPicPr/>
                        </pic:nvPicPr>
                        <pic:blipFill>
                          <a:blip r:embed="rId10"/>
                          <a:stretch>
                            <a:fillRect/>
                          </a:stretch>
                        </pic:blipFill>
                        <pic:spPr>
                          <a:xfrm>
                            <a:off x="0" y="0"/>
                            <a:ext cx="556041" cy="267950"/>
                          </a:xfrm>
                          <a:prstGeom prst="rect">
                            <a:avLst/>
                          </a:prstGeom>
                        </pic:spPr>
                      </pic:pic>
                    </a:graphicData>
                  </a:graphic>
                </wp:inline>
              </w:drawing>
            </w:r>
          </w:p>
        </w:tc>
      </w:tr>
      <w:tr w:rsidR="00932534" w:rsidRPr="00B85EEB" w14:paraId="226FB9F3" w14:textId="77777777" w:rsidTr="00932534">
        <w:trPr>
          <w:trHeight w:val="510"/>
        </w:trPr>
        <w:tc>
          <w:tcPr>
            <w:tcW w:w="1410" w:type="pct"/>
            <w:tcBorders>
              <w:left w:val="double" w:sz="4" w:space="0" w:color="auto"/>
            </w:tcBorders>
            <w:vAlign w:val="center"/>
          </w:tcPr>
          <w:p w14:paraId="7A8C3644" w14:textId="572A9F31" w:rsidR="00932534" w:rsidRPr="00B85EEB" w:rsidRDefault="00932534" w:rsidP="00932534">
            <w:pPr>
              <w:ind w:left="709" w:hanging="709"/>
              <w:rPr>
                <w:sz w:val="20"/>
                <w:szCs w:val="20"/>
              </w:rPr>
            </w:pPr>
            <w:r w:rsidRPr="005E0B07">
              <w:rPr>
                <w:sz w:val="16"/>
                <w:szCs w:val="16"/>
              </w:rPr>
              <w:t xml:space="preserve">mgr inż. </w:t>
            </w:r>
            <w:r>
              <w:rPr>
                <w:sz w:val="16"/>
                <w:szCs w:val="16"/>
              </w:rPr>
              <w:t>Michał Bryszewski</w:t>
            </w:r>
          </w:p>
        </w:tc>
        <w:tc>
          <w:tcPr>
            <w:tcW w:w="879" w:type="pct"/>
            <w:vAlign w:val="center"/>
          </w:tcPr>
          <w:p w14:paraId="700ABB32" w14:textId="1929F205" w:rsidR="00932534" w:rsidRPr="00B85EEB" w:rsidRDefault="00932534" w:rsidP="00932534">
            <w:pPr>
              <w:rPr>
                <w:bCs/>
                <w:sz w:val="20"/>
                <w:szCs w:val="20"/>
              </w:rPr>
            </w:pPr>
            <w:r>
              <w:rPr>
                <w:sz w:val="18"/>
                <w:szCs w:val="18"/>
              </w:rPr>
              <w:t>Opracowujący</w:t>
            </w:r>
          </w:p>
        </w:tc>
        <w:tc>
          <w:tcPr>
            <w:tcW w:w="1215" w:type="pct"/>
            <w:vAlign w:val="center"/>
          </w:tcPr>
          <w:p w14:paraId="66BC6DF7" w14:textId="014534CF" w:rsidR="00932534" w:rsidRPr="00B85EEB" w:rsidRDefault="00932534" w:rsidP="00932534">
            <w:pPr>
              <w:jc w:val="center"/>
              <w:rPr>
                <w:sz w:val="20"/>
                <w:szCs w:val="20"/>
              </w:rPr>
            </w:pPr>
          </w:p>
        </w:tc>
        <w:tc>
          <w:tcPr>
            <w:tcW w:w="687" w:type="pct"/>
            <w:vMerge w:val="restart"/>
            <w:vAlign w:val="center"/>
          </w:tcPr>
          <w:p w14:paraId="65D37FDC" w14:textId="0B3D09C1" w:rsidR="00932534" w:rsidRPr="00B85EEB" w:rsidRDefault="00932534" w:rsidP="00932534">
            <w:pPr>
              <w:jc w:val="center"/>
              <w:rPr>
                <w:sz w:val="20"/>
                <w:szCs w:val="20"/>
              </w:rPr>
            </w:pPr>
            <w:r>
              <w:rPr>
                <w:sz w:val="20"/>
                <w:szCs w:val="20"/>
              </w:rPr>
              <w:t>Analiza ruchu</w:t>
            </w:r>
          </w:p>
        </w:tc>
        <w:tc>
          <w:tcPr>
            <w:tcW w:w="809" w:type="pct"/>
            <w:tcBorders>
              <w:right w:val="double" w:sz="4" w:space="0" w:color="auto"/>
            </w:tcBorders>
            <w:vAlign w:val="center"/>
          </w:tcPr>
          <w:p w14:paraId="7DDD00AC" w14:textId="79366DC6" w:rsidR="00932534" w:rsidRPr="00B85EEB" w:rsidRDefault="00932534" w:rsidP="00932534">
            <w:pPr>
              <w:jc w:val="center"/>
              <w:rPr>
                <w:sz w:val="20"/>
                <w:szCs w:val="20"/>
              </w:rPr>
            </w:pPr>
            <w:r w:rsidRPr="00785493">
              <w:rPr>
                <w:noProof/>
                <w:sz w:val="16"/>
                <w:szCs w:val="16"/>
              </w:rPr>
              <w:drawing>
                <wp:inline distT="0" distB="0" distL="0" distR="0" wp14:anchorId="381E3B78" wp14:editId="3A2C0044">
                  <wp:extent cx="904084" cy="328766"/>
                  <wp:effectExtent l="0" t="0" r="0" b="0"/>
                  <wp:docPr id="53993593" name="Obraz 53993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2647"/>
                          <a:stretch/>
                        </pic:blipFill>
                        <pic:spPr bwMode="auto">
                          <a:xfrm>
                            <a:off x="0" y="0"/>
                            <a:ext cx="914309" cy="33248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32534" w:rsidRPr="00B85EEB" w14:paraId="603B1815" w14:textId="77777777" w:rsidTr="00EF7E2F">
        <w:trPr>
          <w:trHeight w:val="510"/>
        </w:trPr>
        <w:tc>
          <w:tcPr>
            <w:tcW w:w="1410" w:type="pct"/>
            <w:tcBorders>
              <w:left w:val="double" w:sz="4" w:space="0" w:color="auto"/>
            </w:tcBorders>
            <w:vAlign w:val="center"/>
          </w:tcPr>
          <w:p w14:paraId="333D75AC" w14:textId="6B8B526A" w:rsidR="00932534" w:rsidRPr="00B85EEB" w:rsidRDefault="00932534" w:rsidP="00932534">
            <w:pPr>
              <w:ind w:left="709" w:hanging="709"/>
              <w:rPr>
                <w:sz w:val="20"/>
                <w:szCs w:val="20"/>
              </w:rPr>
            </w:pPr>
            <w:r>
              <w:rPr>
                <w:sz w:val="16"/>
                <w:szCs w:val="16"/>
              </w:rPr>
              <w:t>inż. Jakub Bryszewski</w:t>
            </w:r>
          </w:p>
        </w:tc>
        <w:tc>
          <w:tcPr>
            <w:tcW w:w="879" w:type="pct"/>
            <w:vAlign w:val="center"/>
          </w:tcPr>
          <w:p w14:paraId="57D80B85" w14:textId="5AE58F0A" w:rsidR="00932534" w:rsidRPr="00B85EEB" w:rsidRDefault="00932534" w:rsidP="00932534">
            <w:pPr>
              <w:rPr>
                <w:bCs/>
                <w:sz w:val="20"/>
                <w:szCs w:val="20"/>
              </w:rPr>
            </w:pPr>
            <w:r>
              <w:rPr>
                <w:sz w:val="18"/>
                <w:szCs w:val="18"/>
              </w:rPr>
              <w:t>Opracowujący</w:t>
            </w:r>
          </w:p>
        </w:tc>
        <w:tc>
          <w:tcPr>
            <w:tcW w:w="1215" w:type="pct"/>
            <w:vAlign w:val="center"/>
          </w:tcPr>
          <w:p w14:paraId="163EC476" w14:textId="2BB6E6D8" w:rsidR="00932534" w:rsidRPr="00B85EEB" w:rsidRDefault="00932534" w:rsidP="00932534">
            <w:pPr>
              <w:jc w:val="center"/>
              <w:rPr>
                <w:sz w:val="20"/>
                <w:szCs w:val="20"/>
              </w:rPr>
            </w:pPr>
          </w:p>
        </w:tc>
        <w:tc>
          <w:tcPr>
            <w:tcW w:w="687" w:type="pct"/>
            <w:vMerge/>
          </w:tcPr>
          <w:p w14:paraId="01039FDD" w14:textId="77777777" w:rsidR="00932534" w:rsidRPr="00B85EEB" w:rsidRDefault="00932534" w:rsidP="00932534">
            <w:pPr>
              <w:rPr>
                <w:sz w:val="20"/>
                <w:szCs w:val="20"/>
              </w:rPr>
            </w:pPr>
          </w:p>
        </w:tc>
        <w:tc>
          <w:tcPr>
            <w:tcW w:w="809" w:type="pct"/>
            <w:tcBorders>
              <w:right w:val="double" w:sz="4" w:space="0" w:color="auto"/>
            </w:tcBorders>
            <w:vAlign w:val="center"/>
          </w:tcPr>
          <w:p w14:paraId="03188F38" w14:textId="33AD4714" w:rsidR="00932534" w:rsidRPr="00B85EEB" w:rsidRDefault="00932534" w:rsidP="00932534">
            <w:pPr>
              <w:jc w:val="center"/>
              <w:rPr>
                <w:noProof/>
                <w:sz w:val="20"/>
                <w:szCs w:val="20"/>
              </w:rPr>
            </w:pPr>
            <w:r>
              <w:rPr>
                <w:noProof/>
              </w:rPr>
              <w:drawing>
                <wp:inline distT="0" distB="0" distL="0" distR="0" wp14:anchorId="198C98F1" wp14:editId="41D424C0">
                  <wp:extent cx="704118" cy="430292"/>
                  <wp:effectExtent l="0" t="0" r="1270" b="8255"/>
                  <wp:docPr id="1146479512" name="Obraz 1146479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724446" cy="442714"/>
                          </a:xfrm>
                          <a:prstGeom prst="rect">
                            <a:avLst/>
                          </a:prstGeom>
                        </pic:spPr>
                      </pic:pic>
                    </a:graphicData>
                  </a:graphic>
                </wp:inline>
              </w:drawing>
            </w:r>
          </w:p>
        </w:tc>
      </w:tr>
      <w:tr w:rsidR="00932534" w:rsidRPr="00B85EEB" w14:paraId="396CE9BE" w14:textId="77777777" w:rsidTr="00EF7E2F">
        <w:tc>
          <w:tcPr>
            <w:tcW w:w="1410" w:type="pct"/>
            <w:tcBorders>
              <w:top w:val="double" w:sz="4" w:space="0" w:color="auto"/>
              <w:left w:val="double" w:sz="4" w:space="0" w:color="auto"/>
              <w:bottom w:val="double" w:sz="4" w:space="0" w:color="auto"/>
              <w:right w:val="single" w:sz="4" w:space="0" w:color="auto"/>
            </w:tcBorders>
          </w:tcPr>
          <w:p w14:paraId="1C6A6A11" w14:textId="77777777" w:rsidR="00932534" w:rsidRPr="00B85EEB" w:rsidRDefault="00932534" w:rsidP="00932534">
            <w:pPr>
              <w:rPr>
                <w:sz w:val="20"/>
                <w:szCs w:val="20"/>
              </w:rPr>
            </w:pPr>
            <w:r w:rsidRPr="00B85EEB">
              <w:rPr>
                <w:b/>
                <w:bCs/>
                <w:sz w:val="20"/>
                <w:szCs w:val="20"/>
              </w:rPr>
              <w:t>Nr projektu: 06/186/2016</w:t>
            </w:r>
          </w:p>
        </w:tc>
        <w:tc>
          <w:tcPr>
            <w:tcW w:w="879" w:type="pct"/>
            <w:tcBorders>
              <w:top w:val="double" w:sz="4" w:space="0" w:color="auto"/>
              <w:left w:val="single" w:sz="4" w:space="0" w:color="auto"/>
              <w:bottom w:val="double" w:sz="4" w:space="0" w:color="auto"/>
              <w:right w:val="single" w:sz="4" w:space="0" w:color="auto"/>
            </w:tcBorders>
          </w:tcPr>
          <w:p w14:paraId="3973D7C2" w14:textId="77777777" w:rsidR="00932534" w:rsidRPr="00B85EEB" w:rsidRDefault="00932534" w:rsidP="00932534">
            <w:pPr>
              <w:rPr>
                <w:sz w:val="20"/>
                <w:szCs w:val="20"/>
              </w:rPr>
            </w:pPr>
            <w:r w:rsidRPr="00B85EEB">
              <w:rPr>
                <w:b/>
                <w:bCs/>
                <w:sz w:val="20"/>
                <w:szCs w:val="20"/>
              </w:rPr>
              <w:t>Nr tomu: II</w:t>
            </w:r>
          </w:p>
        </w:tc>
        <w:tc>
          <w:tcPr>
            <w:tcW w:w="2711" w:type="pct"/>
            <w:gridSpan w:val="3"/>
            <w:tcBorders>
              <w:top w:val="double" w:sz="4" w:space="0" w:color="auto"/>
              <w:left w:val="single" w:sz="4" w:space="0" w:color="auto"/>
              <w:bottom w:val="double" w:sz="4" w:space="0" w:color="auto"/>
              <w:right w:val="double" w:sz="4" w:space="0" w:color="auto"/>
            </w:tcBorders>
          </w:tcPr>
          <w:p w14:paraId="2C28EF31" w14:textId="77777777" w:rsidR="00932534" w:rsidRPr="00B85EEB" w:rsidRDefault="00932534" w:rsidP="00932534">
            <w:pPr>
              <w:rPr>
                <w:sz w:val="20"/>
                <w:szCs w:val="20"/>
              </w:rPr>
            </w:pPr>
            <w:r w:rsidRPr="00B85EEB">
              <w:rPr>
                <w:b/>
                <w:sz w:val="20"/>
                <w:szCs w:val="20"/>
              </w:rPr>
              <w:t>Umowa nr:</w:t>
            </w:r>
            <w:r w:rsidRPr="00B85EEB">
              <w:rPr>
                <w:sz w:val="20"/>
                <w:szCs w:val="20"/>
              </w:rPr>
              <w:t xml:space="preserve"> </w:t>
            </w:r>
            <w:r w:rsidRPr="00B85EEB">
              <w:rPr>
                <w:b/>
                <w:sz w:val="20"/>
                <w:szCs w:val="20"/>
              </w:rPr>
              <w:t>O.PO/D-3/2413/103/2015</w:t>
            </w:r>
          </w:p>
        </w:tc>
      </w:tr>
      <w:bookmarkEnd w:id="1"/>
    </w:tbl>
    <w:p w14:paraId="0CD5DFC7" w14:textId="77777777" w:rsidR="00B85EEB" w:rsidRPr="005D5A7E" w:rsidRDefault="00B85EEB" w:rsidP="00B85EEB">
      <w:pPr>
        <w:shd w:val="clear" w:color="auto" w:fill="FFFFFF" w:themeFill="background1"/>
        <w:tabs>
          <w:tab w:val="left" w:pos="1363"/>
        </w:tabs>
        <w:spacing w:after="120"/>
        <w:jc w:val="center"/>
        <w:rPr>
          <w:b/>
          <w:sz w:val="36"/>
          <w:szCs w:val="36"/>
        </w:rPr>
      </w:pPr>
    </w:p>
    <w:p w14:paraId="398091BA" w14:textId="77777777" w:rsidR="00205939" w:rsidRDefault="00205939" w:rsidP="00205939">
      <w:pPr>
        <w:ind w:left="2832" w:firstLine="708"/>
        <w:rPr>
          <w:b/>
          <w:bCs/>
          <w:i/>
          <w:iCs/>
          <w:sz w:val="22"/>
        </w:rPr>
      </w:pPr>
    </w:p>
    <w:p w14:paraId="071DC172" w14:textId="77777777" w:rsidR="00932534" w:rsidRDefault="00932534" w:rsidP="00205939">
      <w:pPr>
        <w:ind w:left="2832" w:firstLine="708"/>
        <w:rPr>
          <w:b/>
          <w:bCs/>
          <w:i/>
          <w:iCs/>
          <w:sz w:val="22"/>
        </w:rPr>
      </w:pPr>
    </w:p>
    <w:p w14:paraId="6FDA52DB" w14:textId="77777777" w:rsidR="00932534" w:rsidRDefault="00932534" w:rsidP="00205939">
      <w:pPr>
        <w:ind w:left="2832" w:firstLine="708"/>
        <w:rPr>
          <w:b/>
          <w:bCs/>
          <w:i/>
          <w:iCs/>
          <w:sz w:val="22"/>
        </w:rPr>
      </w:pPr>
    </w:p>
    <w:p w14:paraId="75FA62E5" w14:textId="77777777" w:rsidR="00932534" w:rsidRDefault="00932534" w:rsidP="00205939">
      <w:pPr>
        <w:ind w:left="2832" w:firstLine="708"/>
        <w:rPr>
          <w:b/>
          <w:bCs/>
          <w:i/>
          <w:iCs/>
          <w:sz w:val="22"/>
        </w:rPr>
      </w:pPr>
    </w:p>
    <w:p w14:paraId="1AB679DA" w14:textId="77777777" w:rsidR="00932534" w:rsidRDefault="00932534" w:rsidP="00205939">
      <w:pPr>
        <w:ind w:left="2832" w:firstLine="708"/>
        <w:rPr>
          <w:b/>
          <w:bCs/>
          <w:i/>
          <w:iCs/>
          <w:sz w:val="22"/>
        </w:rPr>
      </w:pPr>
    </w:p>
    <w:p w14:paraId="31B9366B" w14:textId="77777777" w:rsidR="00932534" w:rsidRDefault="00932534" w:rsidP="00205939">
      <w:pPr>
        <w:ind w:left="2832" w:firstLine="708"/>
        <w:rPr>
          <w:b/>
          <w:bCs/>
          <w:i/>
          <w:iCs/>
          <w:sz w:val="22"/>
        </w:rPr>
      </w:pPr>
    </w:p>
    <w:p w14:paraId="5058EDD5" w14:textId="77777777" w:rsidR="00932534" w:rsidRDefault="00932534" w:rsidP="00205939">
      <w:pPr>
        <w:ind w:left="2832" w:firstLine="708"/>
        <w:rPr>
          <w:b/>
          <w:bCs/>
          <w:i/>
          <w:iCs/>
          <w:sz w:val="22"/>
        </w:rPr>
      </w:pPr>
    </w:p>
    <w:p w14:paraId="2DC10EC5" w14:textId="77777777" w:rsidR="00932534" w:rsidRDefault="00932534" w:rsidP="00205939">
      <w:pPr>
        <w:ind w:left="2832" w:firstLine="708"/>
        <w:rPr>
          <w:b/>
          <w:bCs/>
          <w:i/>
          <w:iCs/>
          <w:sz w:val="22"/>
        </w:rPr>
      </w:pPr>
    </w:p>
    <w:p w14:paraId="2706C52A" w14:textId="77777777" w:rsidR="00932534" w:rsidRDefault="00932534" w:rsidP="00205939">
      <w:pPr>
        <w:ind w:left="2832" w:firstLine="708"/>
        <w:rPr>
          <w:b/>
          <w:bCs/>
          <w:i/>
          <w:iCs/>
          <w:sz w:val="22"/>
        </w:rPr>
      </w:pPr>
    </w:p>
    <w:p w14:paraId="6653399D" w14:textId="77777777" w:rsidR="00932534" w:rsidRDefault="00932534" w:rsidP="00205939">
      <w:pPr>
        <w:ind w:left="2832" w:firstLine="708"/>
        <w:rPr>
          <w:b/>
          <w:bCs/>
          <w:i/>
          <w:iCs/>
          <w:sz w:val="22"/>
        </w:rPr>
      </w:pPr>
    </w:p>
    <w:p w14:paraId="32E3010F" w14:textId="77777777" w:rsidR="00932534" w:rsidRDefault="00932534" w:rsidP="00205939">
      <w:pPr>
        <w:ind w:left="2832" w:firstLine="708"/>
        <w:rPr>
          <w:b/>
          <w:bCs/>
          <w:i/>
          <w:iCs/>
          <w:sz w:val="22"/>
        </w:rPr>
      </w:pPr>
    </w:p>
    <w:p w14:paraId="37813AAC" w14:textId="77777777" w:rsidR="008D79A2" w:rsidRDefault="008D79A2" w:rsidP="00205939">
      <w:pPr>
        <w:ind w:left="2832" w:firstLine="708"/>
        <w:rPr>
          <w:b/>
          <w:bCs/>
          <w:i/>
          <w:iCs/>
          <w:sz w:val="22"/>
        </w:rPr>
      </w:pPr>
    </w:p>
    <w:p w14:paraId="070FA57E" w14:textId="77777777" w:rsidR="00932534" w:rsidRDefault="00932534" w:rsidP="00205939">
      <w:pPr>
        <w:ind w:left="2832" w:firstLine="708"/>
        <w:rPr>
          <w:b/>
          <w:bCs/>
          <w:i/>
          <w:iCs/>
          <w:sz w:val="22"/>
        </w:rPr>
      </w:pPr>
    </w:p>
    <w:p w14:paraId="595F7011" w14:textId="77777777" w:rsidR="00932534" w:rsidRDefault="00932534" w:rsidP="00205939">
      <w:pPr>
        <w:ind w:left="2832" w:firstLine="708"/>
        <w:rPr>
          <w:b/>
          <w:bCs/>
          <w:i/>
          <w:iCs/>
          <w:sz w:val="22"/>
        </w:rPr>
      </w:pPr>
    </w:p>
    <w:p w14:paraId="4104025B" w14:textId="18DE1B0B" w:rsidR="00205939" w:rsidRPr="00205939" w:rsidRDefault="00205939" w:rsidP="00205939">
      <w:pPr>
        <w:ind w:left="2832" w:firstLine="708"/>
        <w:rPr>
          <w:b/>
          <w:bCs/>
          <w:i/>
          <w:iCs/>
          <w:sz w:val="20"/>
          <w:szCs w:val="22"/>
        </w:rPr>
      </w:pPr>
      <w:r w:rsidRPr="00932534">
        <w:rPr>
          <w:b/>
          <w:bCs/>
          <w:i/>
          <w:iCs/>
          <w:sz w:val="22"/>
        </w:rPr>
        <w:t xml:space="preserve">Warszawa, </w:t>
      </w:r>
      <w:r w:rsidR="00426597" w:rsidRPr="00932534">
        <w:rPr>
          <w:b/>
          <w:bCs/>
          <w:i/>
          <w:iCs/>
          <w:sz w:val="22"/>
        </w:rPr>
        <w:t>maj</w:t>
      </w:r>
      <w:r w:rsidRPr="00932534">
        <w:rPr>
          <w:b/>
          <w:bCs/>
          <w:i/>
          <w:iCs/>
          <w:sz w:val="22"/>
        </w:rPr>
        <w:t xml:space="preserve"> 202</w:t>
      </w:r>
      <w:r w:rsidR="00C50862" w:rsidRPr="00932534">
        <w:rPr>
          <w:b/>
          <w:bCs/>
          <w:i/>
          <w:iCs/>
          <w:sz w:val="22"/>
        </w:rPr>
        <w:t>3</w:t>
      </w:r>
      <w:r w:rsidRPr="00932534">
        <w:rPr>
          <w:b/>
          <w:bCs/>
          <w:i/>
          <w:iCs/>
          <w:sz w:val="22"/>
        </w:rPr>
        <w:tab/>
      </w:r>
      <w:r w:rsidRPr="00932534">
        <w:rPr>
          <w:b/>
          <w:bCs/>
          <w:i/>
          <w:iCs/>
          <w:sz w:val="22"/>
        </w:rPr>
        <w:tab/>
      </w:r>
      <w:r w:rsidRPr="00932534">
        <w:rPr>
          <w:b/>
          <w:bCs/>
          <w:i/>
          <w:iCs/>
          <w:sz w:val="22"/>
        </w:rPr>
        <w:tab/>
        <w:t xml:space="preserve"> Nr egz. …</w:t>
      </w:r>
      <w:r w:rsidRPr="00205939">
        <w:rPr>
          <w:b/>
          <w:bCs/>
          <w:i/>
          <w:iCs/>
          <w:sz w:val="20"/>
          <w:szCs w:val="22"/>
        </w:rPr>
        <w:br w:type="page"/>
      </w:r>
    </w:p>
    <w:p w14:paraId="2BE4425B" w14:textId="77777777" w:rsidR="000D3A03" w:rsidRPr="00205939" w:rsidRDefault="000D3A03" w:rsidP="000D3A03">
      <w:pPr>
        <w:jc w:val="center"/>
        <w:rPr>
          <w:sz w:val="18"/>
          <w:szCs w:val="18"/>
          <w:lang w:eastAsia="en-US"/>
        </w:rPr>
        <w:sectPr w:rsidR="000D3A03" w:rsidRPr="00205939" w:rsidSect="00C35FF2">
          <w:headerReference w:type="default" r:id="rId13"/>
          <w:footerReference w:type="default" r:id="rId14"/>
          <w:headerReference w:type="first" r:id="rId15"/>
          <w:footerReference w:type="first" r:id="rId16"/>
          <w:pgSz w:w="11906" w:h="16838"/>
          <w:pgMar w:top="1387" w:right="1418" w:bottom="1418" w:left="1418" w:header="794" w:footer="397" w:gutter="0"/>
          <w:pgNumType w:start="0"/>
          <w:cols w:space="708"/>
          <w:titlePg/>
          <w:docGrid w:linePitch="360"/>
        </w:sectPr>
      </w:pPr>
    </w:p>
    <w:p w14:paraId="60A64D66" w14:textId="77777777" w:rsidR="00DA0D8E" w:rsidRDefault="00DA0D8E" w:rsidP="001E15B4">
      <w:pPr>
        <w:rPr>
          <w:rFonts w:ascii="Verdana" w:hAnsi="Verdana" w:cs="Arial"/>
          <w:sz w:val="20"/>
          <w:szCs w:val="20"/>
          <w:u w:val="single"/>
        </w:rPr>
      </w:pPr>
    </w:p>
    <w:p w14:paraId="3AD85478" w14:textId="2F0B541B" w:rsidR="001E15B4" w:rsidRPr="001E15B4" w:rsidRDefault="001E15B4" w:rsidP="001E15B4">
      <w:pPr>
        <w:rPr>
          <w:rFonts w:ascii="Verdana" w:hAnsi="Verdana" w:cs="Arial"/>
          <w:sz w:val="20"/>
          <w:szCs w:val="20"/>
          <w:u w:val="single"/>
        </w:rPr>
      </w:pPr>
      <w:r w:rsidRPr="001E15B4">
        <w:rPr>
          <w:rFonts w:ascii="Verdana" w:hAnsi="Verdana" w:cs="Arial"/>
          <w:sz w:val="20"/>
          <w:szCs w:val="20"/>
          <w:u w:val="single"/>
        </w:rPr>
        <w:t>Wykaz tomów:</w:t>
      </w:r>
    </w:p>
    <w:p w14:paraId="182D65B9" w14:textId="77777777" w:rsidR="001E15B4" w:rsidRPr="001E15B4" w:rsidRDefault="001E15B4" w:rsidP="001E15B4">
      <w:pPr>
        <w:tabs>
          <w:tab w:val="left" w:pos="1418"/>
        </w:tabs>
        <w:spacing w:before="120" w:after="60" w:line="300" w:lineRule="auto"/>
        <w:rPr>
          <w:rFonts w:ascii="Arial" w:hAnsi="Arial" w:cs="Arial"/>
          <w:bCs/>
          <w:color w:val="A6A6A6" w:themeColor="background1" w:themeShade="A6"/>
          <w:sz w:val="20"/>
          <w:szCs w:val="20"/>
        </w:rPr>
      </w:pPr>
      <w:r w:rsidRPr="001E15B4">
        <w:rPr>
          <w:rFonts w:ascii="Arial" w:hAnsi="Arial" w:cs="Arial"/>
          <w:bCs/>
          <w:color w:val="A6A6A6" w:themeColor="background1" w:themeShade="A6"/>
          <w:sz w:val="20"/>
          <w:szCs w:val="20"/>
        </w:rPr>
        <w:t>TOM I</w:t>
      </w:r>
      <w:r w:rsidRPr="001E15B4">
        <w:rPr>
          <w:rFonts w:ascii="Arial" w:hAnsi="Arial" w:cs="Arial"/>
          <w:bCs/>
          <w:color w:val="A6A6A6" w:themeColor="background1" w:themeShade="A6"/>
          <w:sz w:val="20"/>
          <w:szCs w:val="20"/>
        </w:rPr>
        <w:tab/>
        <w:t xml:space="preserve">Część ogólna </w:t>
      </w:r>
    </w:p>
    <w:p w14:paraId="20A433CA" w14:textId="77777777" w:rsidR="001E15B4" w:rsidRPr="001E15B4" w:rsidRDefault="001E15B4" w:rsidP="001E15B4">
      <w:pPr>
        <w:tabs>
          <w:tab w:val="left" w:pos="1418"/>
        </w:tabs>
        <w:spacing w:line="300" w:lineRule="auto"/>
        <w:rPr>
          <w:rFonts w:ascii="Arial" w:hAnsi="Arial" w:cs="Arial"/>
          <w:bCs/>
          <w:color w:val="A6A6A6" w:themeColor="background1" w:themeShade="A6"/>
          <w:sz w:val="20"/>
          <w:szCs w:val="20"/>
        </w:rPr>
      </w:pPr>
      <w:r w:rsidRPr="001E15B4">
        <w:rPr>
          <w:rFonts w:ascii="Arial" w:hAnsi="Arial" w:cs="Arial"/>
          <w:bCs/>
          <w:color w:val="A6A6A6" w:themeColor="background1" w:themeShade="A6"/>
          <w:sz w:val="20"/>
          <w:szCs w:val="20"/>
        </w:rPr>
        <w:t>TOM I.A</w:t>
      </w:r>
      <w:r w:rsidRPr="001E15B4">
        <w:rPr>
          <w:rFonts w:ascii="Arial" w:hAnsi="Arial" w:cs="Arial"/>
          <w:bCs/>
          <w:color w:val="A6A6A6" w:themeColor="background1" w:themeShade="A6"/>
          <w:sz w:val="20"/>
          <w:szCs w:val="20"/>
        </w:rPr>
        <w:tab/>
        <w:t>Część opisowa</w:t>
      </w:r>
    </w:p>
    <w:p w14:paraId="56638E18" w14:textId="77777777" w:rsidR="001E15B4" w:rsidRPr="001E15B4" w:rsidRDefault="001E15B4" w:rsidP="001E15B4">
      <w:pPr>
        <w:tabs>
          <w:tab w:val="left" w:pos="1418"/>
        </w:tabs>
        <w:spacing w:line="300" w:lineRule="auto"/>
        <w:rPr>
          <w:rFonts w:ascii="Arial" w:hAnsi="Arial" w:cs="Arial"/>
          <w:bCs/>
          <w:color w:val="A6A6A6" w:themeColor="background1" w:themeShade="A6"/>
          <w:sz w:val="20"/>
          <w:szCs w:val="20"/>
        </w:rPr>
      </w:pPr>
      <w:r w:rsidRPr="001E15B4">
        <w:rPr>
          <w:rFonts w:ascii="Arial" w:hAnsi="Arial" w:cs="Arial"/>
          <w:bCs/>
          <w:color w:val="A6A6A6" w:themeColor="background1" w:themeShade="A6"/>
          <w:sz w:val="20"/>
          <w:szCs w:val="20"/>
        </w:rPr>
        <w:t>TOM I.B</w:t>
      </w:r>
      <w:r w:rsidRPr="001E15B4">
        <w:rPr>
          <w:rFonts w:ascii="Arial" w:hAnsi="Arial" w:cs="Arial"/>
          <w:bCs/>
          <w:color w:val="A6A6A6" w:themeColor="background1" w:themeShade="A6"/>
          <w:sz w:val="20"/>
          <w:szCs w:val="20"/>
        </w:rPr>
        <w:tab/>
        <w:t>Część rysunkowa</w:t>
      </w:r>
    </w:p>
    <w:p w14:paraId="444F1406" w14:textId="77777777" w:rsidR="001E15B4" w:rsidRPr="001E15B4" w:rsidRDefault="001E15B4" w:rsidP="001E15B4">
      <w:pPr>
        <w:tabs>
          <w:tab w:val="left" w:pos="1418"/>
        </w:tabs>
        <w:spacing w:line="300" w:lineRule="auto"/>
        <w:rPr>
          <w:rFonts w:ascii="Arial" w:hAnsi="Arial" w:cs="Arial"/>
          <w:bCs/>
          <w:color w:val="A6A6A6" w:themeColor="background1" w:themeShade="A6"/>
          <w:sz w:val="20"/>
          <w:szCs w:val="20"/>
        </w:rPr>
      </w:pPr>
      <w:r w:rsidRPr="001E15B4">
        <w:rPr>
          <w:rFonts w:ascii="Arial" w:hAnsi="Arial" w:cs="Arial"/>
          <w:bCs/>
          <w:color w:val="A6A6A6" w:themeColor="background1" w:themeShade="A6"/>
          <w:sz w:val="20"/>
          <w:szCs w:val="20"/>
        </w:rPr>
        <w:t>TOM I.C</w:t>
      </w:r>
      <w:r w:rsidRPr="001E15B4">
        <w:rPr>
          <w:rFonts w:ascii="Arial" w:hAnsi="Arial" w:cs="Arial"/>
          <w:bCs/>
          <w:color w:val="A6A6A6" w:themeColor="background1" w:themeShade="A6"/>
          <w:sz w:val="20"/>
          <w:szCs w:val="20"/>
        </w:rPr>
        <w:tab/>
        <w:t>Wielokryterialna analiza porównawcza wariantów elementów zadania inwestycyjnego</w:t>
      </w:r>
    </w:p>
    <w:p w14:paraId="28BFF3D6" w14:textId="77777777" w:rsidR="001E15B4" w:rsidRPr="001E15B4" w:rsidRDefault="001E15B4" w:rsidP="001E15B4">
      <w:pPr>
        <w:tabs>
          <w:tab w:val="left" w:pos="1418"/>
        </w:tabs>
        <w:spacing w:before="120" w:after="60" w:line="300" w:lineRule="auto"/>
        <w:ind w:left="1416" w:hanging="1416"/>
        <w:rPr>
          <w:rFonts w:ascii="Arial" w:hAnsi="Arial" w:cs="Arial"/>
          <w:bCs/>
          <w:color w:val="A6A6A6" w:themeColor="background1" w:themeShade="A6"/>
          <w:sz w:val="20"/>
          <w:szCs w:val="20"/>
        </w:rPr>
      </w:pPr>
      <w:r w:rsidRPr="001E15B4">
        <w:rPr>
          <w:rFonts w:ascii="Arial" w:hAnsi="Arial" w:cs="Arial"/>
          <w:bCs/>
          <w:color w:val="A6A6A6" w:themeColor="background1" w:themeShade="A6"/>
          <w:sz w:val="20"/>
          <w:szCs w:val="20"/>
        </w:rPr>
        <w:t>TOM II</w:t>
      </w:r>
      <w:r w:rsidRPr="001E15B4">
        <w:rPr>
          <w:rFonts w:ascii="Arial" w:hAnsi="Arial" w:cs="Arial"/>
          <w:bCs/>
          <w:color w:val="A6A6A6" w:themeColor="background1" w:themeShade="A6"/>
          <w:sz w:val="20"/>
          <w:szCs w:val="20"/>
        </w:rPr>
        <w:tab/>
        <w:t xml:space="preserve">Część drogowa </w:t>
      </w:r>
    </w:p>
    <w:p w14:paraId="66FA216C" w14:textId="77777777" w:rsidR="001E15B4" w:rsidRPr="001E15B4" w:rsidRDefault="001E15B4" w:rsidP="001E15B4">
      <w:pPr>
        <w:tabs>
          <w:tab w:val="left" w:pos="1418"/>
        </w:tabs>
        <w:spacing w:line="300" w:lineRule="auto"/>
        <w:rPr>
          <w:rFonts w:ascii="Arial" w:hAnsi="Arial" w:cs="Arial"/>
          <w:bCs/>
          <w:color w:val="A6A6A6" w:themeColor="background1" w:themeShade="A6"/>
          <w:sz w:val="20"/>
          <w:szCs w:val="20"/>
        </w:rPr>
      </w:pPr>
      <w:r w:rsidRPr="001E15B4">
        <w:rPr>
          <w:rFonts w:ascii="Arial" w:hAnsi="Arial" w:cs="Arial"/>
          <w:bCs/>
          <w:color w:val="A6A6A6" w:themeColor="background1" w:themeShade="A6"/>
          <w:sz w:val="20"/>
          <w:szCs w:val="20"/>
        </w:rPr>
        <w:t>TOM II.A</w:t>
      </w:r>
      <w:r w:rsidRPr="001E15B4">
        <w:rPr>
          <w:rFonts w:ascii="Arial" w:hAnsi="Arial" w:cs="Arial"/>
          <w:bCs/>
          <w:color w:val="A6A6A6" w:themeColor="background1" w:themeShade="A6"/>
          <w:sz w:val="20"/>
          <w:szCs w:val="20"/>
        </w:rPr>
        <w:tab/>
        <w:t>Część opisowa</w:t>
      </w:r>
    </w:p>
    <w:p w14:paraId="24E10D6B" w14:textId="77777777" w:rsidR="001E15B4" w:rsidRPr="001E15B4" w:rsidRDefault="001E15B4" w:rsidP="001E15B4">
      <w:pPr>
        <w:tabs>
          <w:tab w:val="left" w:pos="1418"/>
        </w:tabs>
        <w:spacing w:line="300" w:lineRule="auto"/>
        <w:rPr>
          <w:rFonts w:ascii="Arial" w:hAnsi="Arial" w:cs="Arial"/>
          <w:bCs/>
          <w:color w:val="A6A6A6" w:themeColor="background1" w:themeShade="A6"/>
          <w:sz w:val="20"/>
          <w:szCs w:val="20"/>
        </w:rPr>
      </w:pPr>
      <w:r w:rsidRPr="001E15B4">
        <w:rPr>
          <w:rFonts w:ascii="Arial" w:hAnsi="Arial" w:cs="Arial"/>
          <w:bCs/>
          <w:color w:val="A6A6A6" w:themeColor="background1" w:themeShade="A6"/>
          <w:sz w:val="20"/>
          <w:szCs w:val="20"/>
        </w:rPr>
        <w:t>TOM II.B</w:t>
      </w:r>
      <w:r w:rsidRPr="001E15B4">
        <w:rPr>
          <w:rFonts w:ascii="Arial" w:hAnsi="Arial" w:cs="Arial"/>
          <w:bCs/>
          <w:color w:val="A6A6A6" w:themeColor="background1" w:themeShade="A6"/>
          <w:sz w:val="20"/>
          <w:szCs w:val="20"/>
        </w:rPr>
        <w:tab/>
        <w:t>Część rysunkowa</w:t>
      </w:r>
    </w:p>
    <w:p w14:paraId="68CC8BE6" w14:textId="77777777" w:rsidR="001E15B4" w:rsidRPr="001E15B4" w:rsidRDefault="001E15B4" w:rsidP="001E15B4">
      <w:pPr>
        <w:tabs>
          <w:tab w:val="left" w:pos="1418"/>
        </w:tabs>
        <w:spacing w:before="120" w:after="60" w:line="300" w:lineRule="auto"/>
        <w:ind w:left="1416" w:hanging="1416"/>
        <w:rPr>
          <w:rFonts w:ascii="Arial" w:hAnsi="Arial" w:cs="Arial"/>
          <w:bCs/>
          <w:color w:val="A6A6A6" w:themeColor="background1" w:themeShade="A6"/>
          <w:sz w:val="20"/>
          <w:szCs w:val="20"/>
        </w:rPr>
      </w:pPr>
      <w:r w:rsidRPr="001E15B4">
        <w:rPr>
          <w:rFonts w:ascii="Arial" w:hAnsi="Arial" w:cs="Arial"/>
          <w:bCs/>
          <w:color w:val="A6A6A6" w:themeColor="background1" w:themeShade="A6"/>
          <w:sz w:val="20"/>
          <w:szCs w:val="20"/>
        </w:rPr>
        <w:t>TOM III</w:t>
      </w:r>
      <w:r w:rsidRPr="001E15B4">
        <w:rPr>
          <w:rFonts w:ascii="Arial" w:hAnsi="Arial" w:cs="Arial"/>
          <w:bCs/>
          <w:color w:val="A6A6A6" w:themeColor="background1" w:themeShade="A6"/>
          <w:sz w:val="20"/>
          <w:szCs w:val="20"/>
        </w:rPr>
        <w:tab/>
        <w:t xml:space="preserve">Obiekty inżynierskie </w:t>
      </w:r>
    </w:p>
    <w:p w14:paraId="0A1FE215" w14:textId="77777777" w:rsidR="001E15B4" w:rsidRPr="001E15B4" w:rsidRDefault="001E15B4" w:rsidP="001E15B4">
      <w:pPr>
        <w:tabs>
          <w:tab w:val="left" w:pos="1418"/>
        </w:tabs>
        <w:spacing w:before="120" w:after="60" w:line="300" w:lineRule="auto"/>
        <w:ind w:left="1416" w:hanging="1416"/>
        <w:rPr>
          <w:rFonts w:ascii="Arial" w:hAnsi="Arial" w:cs="Arial"/>
          <w:bCs/>
          <w:color w:val="A6A6A6" w:themeColor="background1" w:themeShade="A6"/>
          <w:sz w:val="20"/>
          <w:szCs w:val="20"/>
        </w:rPr>
      </w:pPr>
      <w:r w:rsidRPr="001E15B4">
        <w:rPr>
          <w:rFonts w:ascii="Arial" w:hAnsi="Arial" w:cs="Arial"/>
          <w:bCs/>
          <w:color w:val="A6A6A6" w:themeColor="background1" w:themeShade="A6"/>
          <w:sz w:val="20"/>
          <w:szCs w:val="20"/>
        </w:rPr>
        <w:t>TOM IV</w:t>
      </w:r>
      <w:r w:rsidRPr="001E15B4">
        <w:rPr>
          <w:rFonts w:ascii="Arial" w:hAnsi="Arial" w:cs="Arial"/>
          <w:bCs/>
          <w:color w:val="A6A6A6" w:themeColor="background1" w:themeShade="A6"/>
          <w:sz w:val="20"/>
          <w:szCs w:val="20"/>
        </w:rPr>
        <w:tab/>
        <w:t xml:space="preserve">Dokumentacje geologiczna </w:t>
      </w:r>
    </w:p>
    <w:p w14:paraId="0430E5D9" w14:textId="77777777" w:rsidR="001E15B4" w:rsidRPr="001E15B4" w:rsidRDefault="001E15B4" w:rsidP="001E15B4">
      <w:pPr>
        <w:tabs>
          <w:tab w:val="left" w:pos="1418"/>
        </w:tabs>
        <w:spacing w:before="120" w:after="60" w:line="300" w:lineRule="auto"/>
        <w:ind w:left="1416" w:hanging="1416"/>
        <w:rPr>
          <w:rFonts w:ascii="Arial" w:hAnsi="Arial" w:cs="Arial"/>
          <w:b/>
          <w:sz w:val="20"/>
          <w:szCs w:val="20"/>
        </w:rPr>
      </w:pPr>
      <w:r w:rsidRPr="001E15B4">
        <w:rPr>
          <w:rFonts w:ascii="Arial" w:hAnsi="Arial" w:cs="Arial"/>
          <w:b/>
          <w:sz w:val="20"/>
          <w:szCs w:val="20"/>
        </w:rPr>
        <w:t>TOM V</w:t>
      </w:r>
      <w:r w:rsidRPr="001E15B4">
        <w:rPr>
          <w:rFonts w:ascii="Arial" w:hAnsi="Arial" w:cs="Arial"/>
          <w:b/>
          <w:sz w:val="20"/>
          <w:szCs w:val="20"/>
        </w:rPr>
        <w:tab/>
        <w:t xml:space="preserve">Analiza i prognoza ruchu </w:t>
      </w:r>
    </w:p>
    <w:p w14:paraId="62EE5B5F" w14:textId="77777777" w:rsidR="001E15B4" w:rsidRPr="001E15B4" w:rsidRDefault="001E15B4" w:rsidP="001E15B4">
      <w:pPr>
        <w:tabs>
          <w:tab w:val="left" w:pos="1418"/>
        </w:tabs>
        <w:spacing w:before="120" w:after="60" w:line="300" w:lineRule="auto"/>
        <w:ind w:left="1416" w:hanging="1416"/>
        <w:rPr>
          <w:rFonts w:ascii="Arial" w:hAnsi="Arial" w:cs="Arial"/>
          <w:bCs/>
          <w:color w:val="A6A6A6" w:themeColor="background1" w:themeShade="A6"/>
          <w:sz w:val="20"/>
          <w:szCs w:val="20"/>
        </w:rPr>
      </w:pPr>
      <w:r w:rsidRPr="001E15B4">
        <w:rPr>
          <w:rFonts w:ascii="Arial" w:hAnsi="Arial" w:cs="Arial"/>
          <w:bCs/>
          <w:color w:val="A6A6A6" w:themeColor="background1" w:themeShade="A6"/>
          <w:sz w:val="20"/>
          <w:szCs w:val="20"/>
        </w:rPr>
        <w:t>TOM VI</w:t>
      </w:r>
      <w:r w:rsidRPr="001E15B4">
        <w:rPr>
          <w:rFonts w:ascii="Arial" w:hAnsi="Arial" w:cs="Arial"/>
          <w:bCs/>
          <w:color w:val="A6A6A6" w:themeColor="background1" w:themeShade="A6"/>
          <w:sz w:val="20"/>
          <w:szCs w:val="20"/>
        </w:rPr>
        <w:tab/>
        <w:t>Audyt Bezpieczeństwa Ruchu Drogowego</w:t>
      </w:r>
    </w:p>
    <w:p w14:paraId="17229AC6" w14:textId="77777777" w:rsidR="001E15B4" w:rsidRDefault="001E15B4" w:rsidP="001E15B4">
      <w:pPr>
        <w:rPr>
          <w:rFonts w:ascii="Arial" w:hAnsi="Arial" w:cs="Arial"/>
          <w:bCs/>
          <w:color w:val="A6A6A6" w:themeColor="background1" w:themeShade="A6"/>
          <w:sz w:val="20"/>
          <w:szCs w:val="20"/>
        </w:rPr>
        <w:sectPr w:rsidR="001E15B4" w:rsidSect="009D1D0B">
          <w:headerReference w:type="default" r:id="rId17"/>
          <w:footerReference w:type="default" r:id="rId18"/>
          <w:pgSz w:w="11906" w:h="16838"/>
          <w:pgMar w:top="1387" w:right="1418" w:bottom="1418" w:left="1418" w:header="709" w:footer="526" w:gutter="0"/>
          <w:pgNumType w:start="2"/>
          <w:cols w:space="708"/>
          <w:docGrid w:linePitch="360"/>
        </w:sectPr>
      </w:pPr>
      <w:r w:rsidRPr="001E15B4">
        <w:rPr>
          <w:rFonts w:ascii="Arial" w:hAnsi="Arial" w:cs="Arial"/>
          <w:bCs/>
          <w:color w:val="A6A6A6" w:themeColor="background1" w:themeShade="A6"/>
          <w:sz w:val="20"/>
          <w:szCs w:val="20"/>
        </w:rPr>
        <w:t>TOM VII</w:t>
      </w:r>
      <w:r w:rsidRPr="001E15B4">
        <w:rPr>
          <w:rFonts w:ascii="Arial" w:hAnsi="Arial" w:cs="Arial"/>
          <w:bCs/>
          <w:color w:val="A6A6A6" w:themeColor="background1" w:themeShade="A6"/>
          <w:sz w:val="20"/>
          <w:szCs w:val="20"/>
        </w:rPr>
        <w:tab/>
        <w:t xml:space="preserve">Opracowania </w:t>
      </w:r>
      <w:proofErr w:type="spellStart"/>
      <w:r w:rsidRPr="001E15B4">
        <w:rPr>
          <w:rFonts w:ascii="Arial" w:hAnsi="Arial" w:cs="Arial"/>
          <w:bCs/>
          <w:color w:val="A6A6A6" w:themeColor="background1" w:themeShade="A6"/>
          <w:sz w:val="20"/>
          <w:szCs w:val="20"/>
        </w:rPr>
        <w:t>ekonomiczno</w:t>
      </w:r>
      <w:proofErr w:type="spellEnd"/>
      <w:r w:rsidRPr="001E15B4">
        <w:rPr>
          <w:rFonts w:ascii="Arial" w:hAnsi="Arial" w:cs="Arial"/>
          <w:bCs/>
          <w:color w:val="A6A6A6" w:themeColor="background1" w:themeShade="A6"/>
          <w:sz w:val="20"/>
          <w:szCs w:val="20"/>
        </w:rPr>
        <w:t xml:space="preserve"> – finansowe</w:t>
      </w:r>
    </w:p>
    <w:p w14:paraId="3D35D85E" w14:textId="6D34256C" w:rsidR="00C542EA" w:rsidRDefault="00C542EA" w:rsidP="001E15B4">
      <w:pPr>
        <w:rPr>
          <w:rFonts w:ascii="Cambria" w:hAnsi="Cambria"/>
          <w:b/>
          <w:bCs/>
          <w:color w:val="365F91"/>
          <w:sz w:val="28"/>
          <w:szCs w:val="28"/>
          <w:lang w:eastAsia="en-US"/>
        </w:rPr>
      </w:pPr>
    </w:p>
    <w:p w14:paraId="55BA601E" w14:textId="77777777" w:rsidR="007408C4" w:rsidRPr="00DA0D8E" w:rsidRDefault="007408C4" w:rsidP="00D26F35">
      <w:pPr>
        <w:pStyle w:val="Nagwekspisutreci"/>
        <w:rPr>
          <w:rFonts w:asciiTheme="minorHAnsi" w:hAnsiTheme="minorHAnsi" w:cstheme="minorHAnsi"/>
        </w:rPr>
      </w:pPr>
      <w:r w:rsidRPr="00DA0D8E">
        <w:rPr>
          <w:rFonts w:asciiTheme="minorHAnsi" w:hAnsiTheme="minorHAnsi" w:cstheme="minorHAnsi"/>
        </w:rPr>
        <w:t>Spis treści</w:t>
      </w:r>
    </w:p>
    <w:p w14:paraId="431BC57E" w14:textId="35D0C31A" w:rsidR="00C50862" w:rsidRPr="00DA0D8E" w:rsidRDefault="00EA79DA">
      <w:pPr>
        <w:pStyle w:val="Spistreci1"/>
        <w:rPr>
          <w:rFonts w:asciiTheme="minorHAnsi" w:eastAsiaTheme="minorEastAsia" w:hAnsiTheme="minorHAnsi" w:cstheme="minorHAnsi"/>
          <w:b w:val="0"/>
          <w:noProof/>
          <w:sz w:val="24"/>
          <w:szCs w:val="24"/>
        </w:rPr>
      </w:pPr>
      <w:r w:rsidRPr="00DA0D8E">
        <w:rPr>
          <w:rFonts w:asciiTheme="minorHAnsi" w:hAnsiTheme="minorHAnsi" w:cstheme="minorHAnsi"/>
          <w:sz w:val="24"/>
          <w:szCs w:val="24"/>
        </w:rPr>
        <w:fldChar w:fldCharType="begin"/>
      </w:r>
      <w:r w:rsidR="00545311" w:rsidRPr="00DA0D8E">
        <w:rPr>
          <w:rFonts w:asciiTheme="minorHAnsi" w:hAnsiTheme="minorHAnsi" w:cstheme="minorHAnsi"/>
          <w:sz w:val="24"/>
          <w:szCs w:val="24"/>
        </w:rPr>
        <w:instrText xml:space="preserve"> TOC \o "1-3" \h \z \u </w:instrText>
      </w:r>
      <w:r w:rsidRPr="00DA0D8E">
        <w:rPr>
          <w:rFonts w:asciiTheme="minorHAnsi" w:hAnsiTheme="minorHAnsi" w:cstheme="minorHAnsi"/>
          <w:sz w:val="24"/>
          <w:szCs w:val="24"/>
        </w:rPr>
        <w:fldChar w:fldCharType="separate"/>
      </w:r>
      <w:hyperlink w:anchor="_Toc126603602" w:history="1">
        <w:r w:rsidR="00C50862" w:rsidRPr="00DA0D8E">
          <w:rPr>
            <w:rStyle w:val="Hipercze"/>
            <w:rFonts w:asciiTheme="minorHAnsi" w:hAnsiTheme="minorHAnsi" w:cstheme="minorHAnsi"/>
            <w:noProof/>
            <w:sz w:val="24"/>
            <w:szCs w:val="24"/>
          </w:rPr>
          <w:t>1.</w:t>
        </w:r>
        <w:r w:rsidR="00C50862" w:rsidRPr="00DA0D8E">
          <w:rPr>
            <w:rFonts w:asciiTheme="minorHAnsi" w:eastAsiaTheme="minorEastAsia" w:hAnsiTheme="minorHAnsi" w:cstheme="minorHAnsi"/>
            <w:b w:val="0"/>
            <w:noProof/>
            <w:sz w:val="24"/>
            <w:szCs w:val="24"/>
          </w:rPr>
          <w:tab/>
        </w:r>
        <w:r w:rsidR="00C50862" w:rsidRPr="00DA0D8E">
          <w:rPr>
            <w:rStyle w:val="Hipercze"/>
            <w:rFonts w:asciiTheme="minorHAnsi" w:hAnsiTheme="minorHAnsi" w:cstheme="minorHAnsi"/>
            <w:noProof/>
            <w:sz w:val="24"/>
            <w:szCs w:val="24"/>
          </w:rPr>
          <w:t>Przedmiot opracowania</w:t>
        </w:r>
        <w:r w:rsidR="00C50862" w:rsidRPr="00DA0D8E">
          <w:rPr>
            <w:rFonts w:asciiTheme="minorHAnsi" w:hAnsiTheme="minorHAnsi" w:cstheme="minorHAnsi"/>
            <w:noProof/>
            <w:webHidden/>
            <w:sz w:val="24"/>
            <w:szCs w:val="24"/>
          </w:rPr>
          <w:tab/>
        </w:r>
        <w:r w:rsidR="00C50862" w:rsidRPr="00DA0D8E">
          <w:rPr>
            <w:rFonts w:asciiTheme="minorHAnsi" w:hAnsiTheme="minorHAnsi" w:cstheme="minorHAnsi"/>
            <w:noProof/>
            <w:webHidden/>
            <w:sz w:val="24"/>
            <w:szCs w:val="24"/>
          </w:rPr>
          <w:fldChar w:fldCharType="begin"/>
        </w:r>
        <w:r w:rsidR="00C50862" w:rsidRPr="00DA0D8E">
          <w:rPr>
            <w:rFonts w:asciiTheme="minorHAnsi" w:hAnsiTheme="minorHAnsi" w:cstheme="minorHAnsi"/>
            <w:noProof/>
            <w:webHidden/>
            <w:sz w:val="24"/>
            <w:szCs w:val="24"/>
          </w:rPr>
          <w:instrText xml:space="preserve"> PAGEREF _Toc126603602 \h </w:instrText>
        </w:r>
        <w:r w:rsidR="00C50862" w:rsidRPr="00DA0D8E">
          <w:rPr>
            <w:rFonts w:asciiTheme="minorHAnsi" w:hAnsiTheme="minorHAnsi" w:cstheme="minorHAnsi"/>
            <w:noProof/>
            <w:webHidden/>
            <w:sz w:val="24"/>
            <w:szCs w:val="24"/>
          </w:rPr>
        </w:r>
        <w:r w:rsidR="00C50862" w:rsidRPr="00DA0D8E">
          <w:rPr>
            <w:rFonts w:asciiTheme="minorHAnsi" w:hAnsiTheme="minorHAnsi" w:cstheme="minorHAnsi"/>
            <w:noProof/>
            <w:webHidden/>
            <w:sz w:val="24"/>
            <w:szCs w:val="24"/>
          </w:rPr>
          <w:fldChar w:fldCharType="separate"/>
        </w:r>
        <w:r w:rsidR="00611BEC">
          <w:rPr>
            <w:rFonts w:asciiTheme="minorHAnsi" w:hAnsiTheme="minorHAnsi" w:cstheme="minorHAnsi"/>
            <w:noProof/>
            <w:webHidden/>
            <w:sz w:val="24"/>
            <w:szCs w:val="24"/>
          </w:rPr>
          <w:t>5</w:t>
        </w:r>
        <w:r w:rsidR="00C50862" w:rsidRPr="00DA0D8E">
          <w:rPr>
            <w:rFonts w:asciiTheme="minorHAnsi" w:hAnsiTheme="minorHAnsi" w:cstheme="minorHAnsi"/>
            <w:noProof/>
            <w:webHidden/>
            <w:sz w:val="24"/>
            <w:szCs w:val="24"/>
          </w:rPr>
          <w:fldChar w:fldCharType="end"/>
        </w:r>
      </w:hyperlink>
    </w:p>
    <w:p w14:paraId="1B74492B" w14:textId="237A8377" w:rsidR="00C50862" w:rsidRPr="00DA0D8E" w:rsidRDefault="00C50862">
      <w:pPr>
        <w:pStyle w:val="Spistreci1"/>
        <w:rPr>
          <w:rFonts w:asciiTheme="minorHAnsi" w:eastAsiaTheme="minorEastAsia" w:hAnsiTheme="minorHAnsi" w:cstheme="minorHAnsi"/>
          <w:b w:val="0"/>
          <w:noProof/>
          <w:sz w:val="24"/>
          <w:szCs w:val="24"/>
        </w:rPr>
      </w:pPr>
      <w:hyperlink w:anchor="_Toc126603603" w:history="1">
        <w:r w:rsidRPr="00DA0D8E">
          <w:rPr>
            <w:rStyle w:val="Hipercze"/>
            <w:rFonts w:asciiTheme="minorHAnsi" w:hAnsiTheme="minorHAnsi" w:cstheme="minorHAnsi"/>
            <w:noProof/>
            <w:sz w:val="24"/>
            <w:szCs w:val="24"/>
          </w:rPr>
          <w:t>2.</w:t>
        </w:r>
        <w:r w:rsidRPr="00DA0D8E">
          <w:rPr>
            <w:rFonts w:asciiTheme="minorHAnsi" w:eastAsiaTheme="minorEastAsia" w:hAnsiTheme="minorHAnsi" w:cstheme="minorHAnsi"/>
            <w:b w:val="0"/>
            <w:noProof/>
            <w:sz w:val="24"/>
            <w:szCs w:val="24"/>
          </w:rPr>
          <w:tab/>
        </w:r>
        <w:r w:rsidRPr="00DA0D8E">
          <w:rPr>
            <w:rStyle w:val="Hipercze"/>
            <w:rFonts w:asciiTheme="minorHAnsi" w:hAnsiTheme="minorHAnsi" w:cstheme="minorHAnsi"/>
            <w:noProof/>
            <w:sz w:val="24"/>
            <w:szCs w:val="24"/>
          </w:rPr>
          <w:t>Dane wykorzystane w analiz i prognozy ruchu</w:t>
        </w:r>
        <w:r w:rsidRPr="00DA0D8E">
          <w:rPr>
            <w:rFonts w:asciiTheme="minorHAnsi" w:hAnsiTheme="minorHAnsi" w:cstheme="minorHAnsi"/>
            <w:noProof/>
            <w:webHidden/>
            <w:sz w:val="24"/>
            <w:szCs w:val="24"/>
          </w:rPr>
          <w:tab/>
        </w:r>
        <w:r w:rsidRPr="00DA0D8E">
          <w:rPr>
            <w:rFonts w:asciiTheme="minorHAnsi" w:hAnsiTheme="minorHAnsi" w:cstheme="minorHAnsi"/>
            <w:noProof/>
            <w:webHidden/>
            <w:sz w:val="24"/>
            <w:szCs w:val="24"/>
          </w:rPr>
          <w:fldChar w:fldCharType="begin"/>
        </w:r>
        <w:r w:rsidRPr="00DA0D8E">
          <w:rPr>
            <w:rFonts w:asciiTheme="minorHAnsi" w:hAnsiTheme="minorHAnsi" w:cstheme="minorHAnsi"/>
            <w:noProof/>
            <w:webHidden/>
            <w:sz w:val="24"/>
            <w:szCs w:val="24"/>
          </w:rPr>
          <w:instrText xml:space="preserve"> PAGEREF _Toc126603603 \h </w:instrText>
        </w:r>
        <w:r w:rsidRPr="00DA0D8E">
          <w:rPr>
            <w:rFonts w:asciiTheme="minorHAnsi" w:hAnsiTheme="minorHAnsi" w:cstheme="minorHAnsi"/>
            <w:noProof/>
            <w:webHidden/>
            <w:sz w:val="24"/>
            <w:szCs w:val="24"/>
          </w:rPr>
        </w:r>
        <w:r w:rsidRPr="00DA0D8E">
          <w:rPr>
            <w:rFonts w:asciiTheme="minorHAnsi" w:hAnsiTheme="minorHAnsi" w:cstheme="minorHAnsi"/>
            <w:noProof/>
            <w:webHidden/>
            <w:sz w:val="24"/>
            <w:szCs w:val="24"/>
          </w:rPr>
          <w:fldChar w:fldCharType="separate"/>
        </w:r>
        <w:r w:rsidR="00611BEC">
          <w:rPr>
            <w:rFonts w:asciiTheme="minorHAnsi" w:hAnsiTheme="minorHAnsi" w:cstheme="minorHAnsi"/>
            <w:noProof/>
            <w:webHidden/>
            <w:sz w:val="24"/>
            <w:szCs w:val="24"/>
          </w:rPr>
          <w:t>5</w:t>
        </w:r>
        <w:r w:rsidRPr="00DA0D8E">
          <w:rPr>
            <w:rFonts w:asciiTheme="minorHAnsi" w:hAnsiTheme="minorHAnsi" w:cstheme="minorHAnsi"/>
            <w:noProof/>
            <w:webHidden/>
            <w:sz w:val="24"/>
            <w:szCs w:val="24"/>
          </w:rPr>
          <w:fldChar w:fldCharType="end"/>
        </w:r>
      </w:hyperlink>
    </w:p>
    <w:p w14:paraId="5727BAA8" w14:textId="0D8CF86C" w:rsidR="00C50862" w:rsidRPr="00DA0D8E" w:rsidRDefault="00C50862">
      <w:pPr>
        <w:pStyle w:val="Spistreci1"/>
        <w:rPr>
          <w:rFonts w:asciiTheme="minorHAnsi" w:eastAsiaTheme="minorEastAsia" w:hAnsiTheme="minorHAnsi" w:cstheme="minorHAnsi"/>
          <w:b w:val="0"/>
          <w:noProof/>
          <w:sz w:val="24"/>
          <w:szCs w:val="24"/>
        </w:rPr>
      </w:pPr>
      <w:hyperlink w:anchor="_Toc126603604" w:history="1">
        <w:r w:rsidRPr="00DA0D8E">
          <w:rPr>
            <w:rStyle w:val="Hipercze"/>
            <w:rFonts w:asciiTheme="minorHAnsi" w:hAnsiTheme="minorHAnsi" w:cstheme="minorHAnsi"/>
            <w:noProof/>
            <w:sz w:val="24"/>
            <w:szCs w:val="24"/>
          </w:rPr>
          <w:t>3.</w:t>
        </w:r>
        <w:r w:rsidRPr="00DA0D8E">
          <w:rPr>
            <w:rFonts w:asciiTheme="minorHAnsi" w:eastAsiaTheme="minorEastAsia" w:hAnsiTheme="minorHAnsi" w:cstheme="minorHAnsi"/>
            <w:b w:val="0"/>
            <w:noProof/>
            <w:sz w:val="24"/>
            <w:szCs w:val="24"/>
          </w:rPr>
          <w:tab/>
        </w:r>
        <w:r w:rsidRPr="00DA0D8E">
          <w:rPr>
            <w:rStyle w:val="Hipercze"/>
            <w:rFonts w:asciiTheme="minorHAnsi" w:hAnsiTheme="minorHAnsi" w:cstheme="minorHAnsi"/>
            <w:noProof/>
            <w:sz w:val="24"/>
            <w:szCs w:val="24"/>
          </w:rPr>
          <w:t>Podstawowe założenie do wykonania prognozy ruchu</w:t>
        </w:r>
        <w:r w:rsidRPr="00DA0D8E">
          <w:rPr>
            <w:rFonts w:asciiTheme="minorHAnsi" w:hAnsiTheme="minorHAnsi" w:cstheme="minorHAnsi"/>
            <w:noProof/>
            <w:webHidden/>
            <w:sz w:val="24"/>
            <w:szCs w:val="24"/>
          </w:rPr>
          <w:tab/>
        </w:r>
        <w:r w:rsidRPr="00DA0D8E">
          <w:rPr>
            <w:rFonts w:asciiTheme="minorHAnsi" w:hAnsiTheme="minorHAnsi" w:cstheme="minorHAnsi"/>
            <w:noProof/>
            <w:webHidden/>
            <w:sz w:val="24"/>
            <w:szCs w:val="24"/>
          </w:rPr>
          <w:fldChar w:fldCharType="begin"/>
        </w:r>
        <w:r w:rsidRPr="00DA0D8E">
          <w:rPr>
            <w:rFonts w:asciiTheme="minorHAnsi" w:hAnsiTheme="minorHAnsi" w:cstheme="minorHAnsi"/>
            <w:noProof/>
            <w:webHidden/>
            <w:sz w:val="24"/>
            <w:szCs w:val="24"/>
          </w:rPr>
          <w:instrText xml:space="preserve"> PAGEREF _Toc126603604 \h </w:instrText>
        </w:r>
        <w:r w:rsidRPr="00DA0D8E">
          <w:rPr>
            <w:rFonts w:asciiTheme="minorHAnsi" w:hAnsiTheme="minorHAnsi" w:cstheme="minorHAnsi"/>
            <w:noProof/>
            <w:webHidden/>
            <w:sz w:val="24"/>
            <w:szCs w:val="24"/>
          </w:rPr>
        </w:r>
        <w:r w:rsidRPr="00DA0D8E">
          <w:rPr>
            <w:rFonts w:asciiTheme="minorHAnsi" w:hAnsiTheme="minorHAnsi" w:cstheme="minorHAnsi"/>
            <w:noProof/>
            <w:webHidden/>
            <w:sz w:val="24"/>
            <w:szCs w:val="24"/>
          </w:rPr>
          <w:fldChar w:fldCharType="separate"/>
        </w:r>
        <w:r w:rsidR="00611BEC">
          <w:rPr>
            <w:rFonts w:asciiTheme="minorHAnsi" w:hAnsiTheme="minorHAnsi" w:cstheme="minorHAnsi"/>
            <w:noProof/>
            <w:webHidden/>
            <w:sz w:val="24"/>
            <w:szCs w:val="24"/>
          </w:rPr>
          <w:t>6</w:t>
        </w:r>
        <w:r w:rsidRPr="00DA0D8E">
          <w:rPr>
            <w:rFonts w:asciiTheme="minorHAnsi" w:hAnsiTheme="minorHAnsi" w:cstheme="minorHAnsi"/>
            <w:noProof/>
            <w:webHidden/>
            <w:sz w:val="24"/>
            <w:szCs w:val="24"/>
          </w:rPr>
          <w:fldChar w:fldCharType="end"/>
        </w:r>
      </w:hyperlink>
    </w:p>
    <w:p w14:paraId="2A30962D" w14:textId="7DCDA037" w:rsidR="00C50862" w:rsidRPr="00DA0D8E" w:rsidRDefault="00C50862">
      <w:pPr>
        <w:pStyle w:val="Spistreci1"/>
        <w:rPr>
          <w:rFonts w:asciiTheme="minorHAnsi" w:eastAsiaTheme="minorEastAsia" w:hAnsiTheme="minorHAnsi" w:cstheme="minorHAnsi"/>
          <w:b w:val="0"/>
          <w:noProof/>
          <w:sz w:val="24"/>
          <w:szCs w:val="24"/>
        </w:rPr>
      </w:pPr>
      <w:hyperlink w:anchor="_Toc126603605" w:history="1">
        <w:r w:rsidRPr="00DA0D8E">
          <w:rPr>
            <w:rStyle w:val="Hipercze"/>
            <w:rFonts w:asciiTheme="minorHAnsi" w:hAnsiTheme="minorHAnsi" w:cstheme="minorHAnsi"/>
            <w:noProof/>
            <w:sz w:val="24"/>
            <w:szCs w:val="24"/>
          </w:rPr>
          <w:t>4.</w:t>
        </w:r>
        <w:r w:rsidRPr="00DA0D8E">
          <w:rPr>
            <w:rFonts w:asciiTheme="minorHAnsi" w:eastAsiaTheme="minorEastAsia" w:hAnsiTheme="minorHAnsi" w:cstheme="minorHAnsi"/>
            <w:b w:val="0"/>
            <w:noProof/>
            <w:sz w:val="24"/>
            <w:szCs w:val="24"/>
          </w:rPr>
          <w:tab/>
        </w:r>
        <w:r w:rsidRPr="00DA0D8E">
          <w:rPr>
            <w:rStyle w:val="Hipercze"/>
            <w:rFonts w:asciiTheme="minorHAnsi" w:hAnsiTheme="minorHAnsi" w:cstheme="minorHAnsi"/>
            <w:noProof/>
            <w:sz w:val="24"/>
            <w:szCs w:val="24"/>
          </w:rPr>
          <w:t>Informacje o zastosowanej metodyce prognozowania ruchu</w:t>
        </w:r>
        <w:r w:rsidRPr="00DA0D8E">
          <w:rPr>
            <w:rFonts w:asciiTheme="minorHAnsi" w:hAnsiTheme="minorHAnsi" w:cstheme="minorHAnsi"/>
            <w:noProof/>
            <w:webHidden/>
            <w:sz w:val="24"/>
            <w:szCs w:val="24"/>
          </w:rPr>
          <w:tab/>
        </w:r>
        <w:r w:rsidRPr="00DA0D8E">
          <w:rPr>
            <w:rFonts w:asciiTheme="minorHAnsi" w:hAnsiTheme="minorHAnsi" w:cstheme="minorHAnsi"/>
            <w:noProof/>
            <w:webHidden/>
            <w:sz w:val="24"/>
            <w:szCs w:val="24"/>
          </w:rPr>
          <w:fldChar w:fldCharType="begin"/>
        </w:r>
        <w:r w:rsidRPr="00DA0D8E">
          <w:rPr>
            <w:rFonts w:asciiTheme="minorHAnsi" w:hAnsiTheme="minorHAnsi" w:cstheme="minorHAnsi"/>
            <w:noProof/>
            <w:webHidden/>
            <w:sz w:val="24"/>
            <w:szCs w:val="24"/>
          </w:rPr>
          <w:instrText xml:space="preserve"> PAGEREF _Toc126603605 \h </w:instrText>
        </w:r>
        <w:r w:rsidRPr="00DA0D8E">
          <w:rPr>
            <w:rFonts w:asciiTheme="minorHAnsi" w:hAnsiTheme="minorHAnsi" w:cstheme="minorHAnsi"/>
            <w:noProof/>
            <w:webHidden/>
            <w:sz w:val="24"/>
            <w:szCs w:val="24"/>
          </w:rPr>
        </w:r>
        <w:r w:rsidRPr="00DA0D8E">
          <w:rPr>
            <w:rFonts w:asciiTheme="minorHAnsi" w:hAnsiTheme="minorHAnsi" w:cstheme="minorHAnsi"/>
            <w:noProof/>
            <w:webHidden/>
            <w:sz w:val="24"/>
            <w:szCs w:val="24"/>
          </w:rPr>
          <w:fldChar w:fldCharType="separate"/>
        </w:r>
        <w:r w:rsidR="00611BEC">
          <w:rPr>
            <w:rFonts w:asciiTheme="minorHAnsi" w:hAnsiTheme="minorHAnsi" w:cstheme="minorHAnsi"/>
            <w:noProof/>
            <w:webHidden/>
            <w:sz w:val="24"/>
            <w:szCs w:val="24"/>
          </w:rPr>
          <w:t>6</w:t>
        </w:r>
        <w:r w:rsidRPr="00DA0D8E">
          <w:rPr>
            <w:rFonts w:asciiTheme="minorHAnsi" w:hAnsiTheme="minorHAnsi" w:cstheme="minorHAnsi"/>
            <w:noProof/>
            <w:webHidden/>
            <w:sz w:val="24"/>
            <w:szCs w:val="24"/>
          </w:rPr>
          <w:fldChar w:fldCharType="end"/>
        </w:r>
      </w:hyperlink>
    </w:p>
    <w:p w14:paraId="24FDF957" w14:textId="0ECB803D" w:rsidR="00C50862" w:rsidRPr="00DA0D8E" w:rsidRDefault="00C50862">
      <w:pPr>
        <w:pStyle w:val="Spistreci1"/>
        <w:rPr>
          <w:rFonts w:asciiTheme="minorHAnsi" w:eastAsiaTheme="minorEastAsia" w:hAnsiTheme="minorHAnsi" w:cstheme="minorHAnsi"/>
          <w:b w:val="0"/>
          <w:noProof/>
          <w:sz w:val="24"/>
          <w:szCs w:val="24"/>
        </w:rPr>
      </w:pPr>
      <w:hyperlink w:anchor="_Toc126603606" w:history="1">
        <w:r w:rsidRPr="00DA0D8E">
          <w:rPr>
            <w:rStyle w:val="Hipercze"/>
            <w:rFonts w:asciiTheme="minorHAnsi" w:hAnsiTheme="minorHAnsi" w:cstheme="minorHAnsi"/>
            <w:noProof/>
            <w:sz w:val="24"/>
            <w:szCs w:val="24"/>
          </w:rPr>
          <w:t>5.</w:t>
        </w:r>
        <w:r w:rsidRPr="00DA0D8E">
          <w:rPr>
            <w:rFonts w:asciiTheme="minorHAnsi" w:eastAsiaTheme="minorEastAsia" w:hAnsiTheme="minorHAnsi" w:cstheme="minorHAnsi"/>
            <w:b w:val="0"/>
            <w:noProof/>
            <w:sz w:val="24"/>
            <w:szCs w:val="24"/>
          </w:rPr>
          <w:tab/>
        </w:r>
        <w:r w:rsidRPr="00DA0D8E">
          <w:rPr>
            <w:rStyle w:val="Hipercze"/>
            <w:rFonts w:asciiTheme="minorHAnsi" w:hAnsiTheme="minorHAnsi" w:cstheme="minorHAnsi"/>
            <w:noProof/>
            <w:sz w:val="24"/>
            <w:szCs w:val="24"/>
          </w:rPr>
          <w:t>Pomiary ruchu wykonane w ramach analizy</w:t>
        </w:r>
        <w:r w:rsidRPr="00DA0D8E">
          <w:rPr>
            <w:rFonts w:asciiTheme="minorHAnsi" w:hAnsiTheme="minorHAnsi" w:cstheme="minorHAnsi"/>
            <w:noProof/>
            <w:webHidden/>
            <w:sz w:val="24"/>
            <w:szCs w:val="24"/>
          </w:rPr>
          <w:tab/>
        </w:r>
        <w:r w:rsidRPr="00DA0D8E">
          <w:rPr>
            <w:rFonts w:asciiTheme="minorHAnsi" w:hAnsiTheme="minorHAnsi" w:cstheme="minorHAnsi"/>
            <w:noProof/>
            <w:webHidden/>
            <w:sz w:val="24"/>
            <w:szCs w:val="24"/>
          </w:rPr>
          <w:fldChar w:fldCharType="begin"/>
        </w:r>
        <w:r w:rsidRPr="00DA0D8E">
          <w:rPr>
            <w:rFonts w:asciiTheme="minorHAnsi" w:hAnsiTheme="minorHAnsi" w:cstheme="minorHAnsi"/>
            <w:noProof/>
            <w:webHidden/>
            <w:sz w:val="24"/>
            <w:szCs w:val="24"/>
          </w:rPr>
          <w:instrText xml:space="preserve"> PAGEREF _Toc126603606 \h </w:instrText>
        </w:r>
        <w:r w:rsidRPr="00DA0D8E">
          <w:rPr>
            <w:rFonts w:asciiTheme="minorHAnsi" w:hAnsiTheme="minorHAnsi" w:cstheme="minorHAnsi"/>
            <w:noProof/>
            <w:webHidden/>
            <w:sz w:val="24"/>
            <w:szCs w:val="24"/>
          </w:rPr>
        </w:r>
        <w:r w:rsidRPr="00DA0D8E">
          <w:rPr>
            <w:rFonts w:asciiTheme="minorHAnsi" w:hAnsiTheme="minorHAnsi" w:cstheme="minorHAnsi"/>
            <w:noProof/>
            <w:webHidden/>
            <w:sz w:val="24"/>
            <w:szCs w:val="24"/>
          </w:rPr>
          <w:fldChar w:fldCharType="separate"/>
        </w:r>
        <w:r w:rsidR="00611BEC">
          <w:rPr>
            <w:rFonts w:asciiTheme="minorHAnsi" w:hAnsiTheme="minorHAnsi" w:cstheme="minorHAnsi"/>
            <w:noProof/>
            <w:webHidden/>
            <w:sz w:val="24"/>
            <w:szCs w:val="24"/>
          </w:rPr>
          <w:t>6</w:t>
        </w:r>
        <w:r w:rsidRPr="00DA0D8E">
          <w:rPr>
            <w:rFonts w:asciiTheme="minorHAnsi" w:hAnsiTheme="minorHAnsi" w:cstheme="minorHAnsi"/>
            <w:noProof/>
            <w:webHidden/>
            <w:sz w:val="24"/>
            <w:szCs w:val="24"/>
          </w:rPr>
          <w:fldChar w:fldCharType="end"/>
        </w:r>
      </w:hyperlink>
    </w:p>
    <w:p w14:paraId="3E5352E6" w14:textId="0B657878" w:rsidR="00C50862" w:rsidRPr="00DA0D8E" w:rsidRDefault="00C50862">
      <w:pPr>
        <w:pStyle w:val="Spistreci2"/>
        <w:tabs>
          <w:tab w:val="left" w:pos="880"/>
          <w:tab w:val="right" w:leader="dot" w:pos="9060"/>
        </w:tabs>
        <w:rPr>
          <w:rFonts w:asciiTheme="minorHAnsi" w:eastAsiaTheme="minorEastAsia" w:hAnsiTheme="minorHAnsi" w:cstheme="minorHAnsi"/>
          <w:noProof/>
        </w:rPr>
      </w:pPr>
      <w:hyperlink w:anchor="_Toc126603607" w:history="1">
        <w:r w:rsidRPr="00DA0D8E">
          <w:rPr>
            <w:rStyle w:val="Hipercze"/>
            <w:rFonts w:asciiTheme="minorHAnsi" w:hAnsiTheme="minorHAnsi" w:cstheme="minorHAnsi"/>
            <w:noProof/>
          </w:rPr>
          <w:t>5.1</w:t>
        </w:r>
        <w:r w:rsidRPr="00DA0D8E">
          <w:rPr>
            <w:rFonts w:asciiTheme="minorHAnsi" w:eastAsiaTheme="minorEastAsia" w:hAnsiTheme="minorHAnsi" w:cstheme="minorHAnsi"/>
            <w:noProof/>
          </w:rPr>
          <w:tab/>
        </w:r>
        <w:r w:rsidRPr="00DA0D8E">
          <w:rPr>
            <w:rStyle w:val="Hipercze"/>
            <w:rFonts w:asciiTheme="minorHAnsi" w:hAnsiTheme="minorHAnsi" w:cstheme="minorHAnsi"/>
            <w:noProof/>
          </w:rPr>
          <w:t>Opis pomiarów</w:t>
        </w:r>
        <w:r w:rsidRPr="00DA0D8E">
          <w:rPr>
            <w:rFonts w:asciiTheme="minorHAnsi" w:hAnsiTheme="minorHAnsi" w:cstheme="minorHAnsi"/>
            <w:noProof/>
            <w:webHidden/>
          </w:rPr>
          <w:tab/>
        </w:r>
        <w:r w:rsidRPr="00DA0D8E">
          <w:rPr>
            <w:rFonts w:asciiTheme="minorHAnsi" w:hAnsiTheme="minorHAnsi" w:cstheme="minorHAnsi"/>
            <w:noProof/>
            <w:webHidden/>
          </w:rPr>
          <w:fldChar w:fldCharType="begin"/>
        </w:r>
        <w:r w:rsidRPr="00DA0D8E">
          <w:rPr>
            <w:rFonts w:asciiTheme="minorHAnsi" w:hAnsiTheme="minorHAnsi" w:cstheme="minorHAnsi"/>
            <w:noProof/>
            <w:webHidden/>
          </w:rPr>
          <w:instrText xml:space="preserve"> PAGEREF _Toc126603607 \h </w:instrText>
        </w:r>
        <w:r w:rsidRPr="00DA0D8E">
          <w:rPr>
            <w:rFonts w:asciiTheme="minorHAnsi" w:hAnsiTheme="minorHAnsi" w:cstheme="minorHAnsi"/>
            <w:noProof/>
            <w:webHidden/>
          </w:rPr>
        </w:r>
        <w:r w:rsidRPr="00DA0D8E">
          <w:rPr>
            <w:rFonts w:asciiTheme="minorHAnsi" w:hAnsiTheme="minorHAnsi" w:cstheme="minorHAnsi"/>
            <w:noProof/>
            <w:webHidden/>
          </w:rPr>
          <w:fldChar w:fldCharType="separate"/>
        </w:r>
        <w:r w:rsidR="00611BEC">
          <w:rPr>
            <w:rFonts w:asciiTheme="minorHAnsi" w:hAnsiTheme="minorHAnsi" w:cstheme="minorHAnsi"/>
            <w:noProof/>
            <w:webHidden/>
          </w:rPr>
          <w:t>6</w:t>
        </w:r>
        <w:r w:rsidRPr="00DA0D8E">
          <w:rPr>
            <w:rFonts w:asciiTheme="minorHAnsi" w:hAnsiTheme="minorHAnsi" w:cstheme="minorHAnsi"/>
            <w:noProof/>
            <w:webHidden/>
          </w:rPr>
          <w:fldChar w:fldCharType="end"/>
        </w:r>
      </w:hyperlink>
    </w:p>
    <w:p w14:paraId="1DA028A9" w14:textId="6655BC03" w:rsidR="00C50862" w:rsidRPr="00DA0D8E" w:rsidRDefault="00C50862">
      <w:pPr>
        <w:pStyle w:val="Spistreci2"/>
        <w:tabs>
          <w:tab w:val="left" w:pos="880"/>
          <w:tab w:val="right" w:leader="dot" w:pos="9060"/>
        </w:tabs>
        <w:rPr>
          <w:rFonts w:asciiTheme="minorHAnsi" w:eastAsiaTheme="minorEastAsia" w:hAnsiTheme="minorHAnsi" w:cstheme="minorHAnsi"/>
          <w:noProof/>
        </w:rPr>
      </w:pPr>
      <w:hyperlink w:anchor="_Toc126603608" w:history="1">
        <w:r w:rsidRPr="00DA0D8E">
          <w:rPr>
            <w:rStyle w:val="Hipercze"/>
            <w:rFonts w:asciiTheme="minorHAnsi" w:hAnsiTheme="minorHAnsi" w:cstheme="minorHAnsi"/>
            <w:noProof/>
          </w:rPr>
          <w:t>5.2</w:t>
        </w:r>
        <w:r w:rsidRPr="00DA0D8E">
          <w:rPr>
            <w:rFonts w:asciiTheme="minorHAnsi" w:eastAsiaTheme="minorEastAsia" w:hAnsiTheme="minorHAnsi" w:cstheme="minorHAnsi"/>
            <w:noProof/>
          </w:rPr>
          <w:tab/>
        </w:r>
        <w:r w:rsidRPr="00DA0D8E">
          <w:rPr>
            <w:rStyle w:val="Hipercze"/>
            <w:rFonts w:asciiTheme="minorHAnsi" w:hAnsiTheme="minorHAnsi" w:cstheme="minorHAnsi"/>
            <w:noProof/>
          </w:rPr>
          <w:t>Wyniki pomiarów</w:t>
        </w:r>
        <w:r w:rsidRPr="00DA0D8E">
          <w:rPr>
            <w:rFonts w:asciiTheme="minorHAnsi" w:hAnsiTheme="minorHAnsi" w:cstheme="minorHAnsi"/>
            <w:noProof/>
            <w:webHidden/>
          </w:rPr>
          <w:tab/>
        </w:r>
        <w:r w:rsidRPr="00DA0D8E">
          <w:rPr>
            <w:rFonts w:asciiTheme="minorHAnsi" w:hAnsiTheme="minorHAnsi" w:cstheme="minorHAnsi"/>
            <w:noProof/>
            <w:webHidden/>
          </w:rPr>
          <w:fldChar w:fldCharType="begin"/>
        </w:r>
        <w:r w:rsidRPr="00DA0D8E">
          <w:rPr>
            <w:rFonts w:asciiTheme="minorHAnsi" w:hAnsiTheme="minorHAnsi" w:cstheme="minorHAnsi"/>
            <w:noProof/>
            <w:webHidden/>
          </w:rPr>
          <w:instrText xml:space="preserve"> PAGEREF _Toc126603608 \h </w:instrText>
        </w:r>
        <w:r w:rsidRPr="00DA0D8E">
          <w:rPr>
            <w:rFonts w:asciiTheme="minorHAnsi" w:hAnsiTheme="minorHAnsi" w:cstheme="minorHAnsi"/>
            <w:noProof/>
            <w:webHidden/>
          </w:rPr>
        </w:r>
        <w:r w:rsidRPr="00DA0D8E">
          <w:rPr>
            <w:rFonts w:asciiTheme="minorHAnsi" w:hAnsiTheme="minorHAnsi" w:cstheme="minorHAnsi"/>
            <w:noProof/>
            <w:webHidden/>
          </w:rPr>
          <w:fldChar w:fldCharType="separate"/>
        </w:r>
        <w:r w:rsidR="00611BEC">
          <w:rPr>
            <w:rFonts w:asciiTheme="minorHAnsi" w:hAnsiTheme="minorHAnsi" w:cstheme="minorHAnsi"/>
            <w:noProof/>
            <w:webHidden/>
          </w:rPr>
          <w:t>7</w:t>
        </w:r>
        <w:r w:rsidRPr="00DA0D8E">
          <w:rPr>
            <w:rFonts w:asciiTheme="minorHAnsi" w:hAnsiTheme="minorHAnsi" w:cstheme="minorHAnsi"/>
            <w:noProof/>
            <w:webHidden/>
          </w:rPr>
          <w:fldChar w:fldCharType="end"/>
        </w:r>
      </w:hyperlink>
    </w:p>
    <w:p w14:paraId="24448C79" w14:textId="54FEAAE0" w:rsidR="00C50862" w:rsidRPr="00DA0D8E" w:rsidRDefault="00C50862">
      <w:pPr>
        <w:pStyle w:val="Spistreci1"/>
        <w:rPr>
          <w:rFonts w:asciiTheme="minorHAnsi" w:eastAsiaTheme="minorEastAsia" w:hAnsiTheme="minorHAnsi" w:cstheme="minorHAnsi"/>
          <w:b w:val="0"/>
          <w:noProof/>
          <w:sz w:val="24"/>
          <w:szCs w:val="24"/>
        </w:rPr>
      </w:pPr>
      <w:hyperlink w:anchor="_Toc126603609" w:history="1">
        <w:r w:rsidRPr="00DA0D8E">
          <w:rPr>
            <w:rStyle w:val="Hipercze"/>
            <w:rFonts w:asciiTheme="minorHAnsi" w:hAnsiTheme="minorHAnsi" w:cstheme="minorHAnsi"/>
            <w:noProof/>
            <w:sz w:val="24"/>
            <w:szCs w:val="24"/>
          </w:rPr>
          <w:t>6.</w:t>
        </w:r>
        <w:r w:rsidRPr="00DA0D8E">
          <w:rPr>
            <w:rFonts w:asciiTheme="minorHAnsi" w:eastAsiaTheme="minorEastAsia" w:hAnsiTheme="minorHAnsi" w:cstheme="minorHAnsi"/>
            <w:b w:val="0"/>
            <w:noProof/>
            <w:sz w:val="24"/>
            <w:szCs w:val="24"/>
          </w:rPr>
          <w:tab/>
        </w:r>
        <w:r w:rsidRPr="00DA0D8E">
          <w:rPr>
            <w:rStyle w:val="Hipercze"/>
            <w:rFonts w:asciiTheme="minorHAnsi" w:hAnsiTheme="minorHAnsi" w:cstheme="minorHAnsi"/>
            <w:noProof/>
            <w:sz w:val="24"/>
            <w:szCs w:val="24"/>
          </w:rPr>
          <w:t>Opis stanu istniejącego</w:t>
        </w:r>
        <w:r w:rsidRPr="00DA0D8E">
          <w:rPr>
            <w:rFonts w:asciiTheme="minorHAnsi" w:hAnsiTheme="minorHAnsi" w:cstheme="minorHAnsi"/>
            <w:noProof/>
            <w:webHidden/>
            <w:sz w:val="24"/>
            <w:szCs w:val="24"/>
          </w:rPr>
          <w:tab/>
        </w:r>
        <w:r w:rsidRPr="00DA0D8E">
          <w:rPr>
            <w:rFonts w:asciiTheme="minorHAnsi" w:hAnsiTheme="minorHAnsi" w:cstheme="minorHAnsi"/>
            <w:noProof/>
            <w:webHidden/>
            <w:sz w:val="24"/>
            <w:szCs w:val="24"/>
          </w:rPr>
          <w:fldChar w:fldCharType="begin"/>
        </w:r>
        <w:r w:rsidRPr="00DA0D8E">
          <w:rPr>
            <w:rFonts w:asciiTheme="minorHAnsi" w:hAnsiTheme="minorHAnsi" w:cstheme="minorHAnsi"/>
            <w:noProof/>
            <w:webHidden/>
            <w:sz w:val="24"/>
            <w:szCs w:val="24"/>
          </w:rPr>
          <w:instrText xml:space="preserve"> PAGEREF _Toc126603609 \h </w:instrText>
        </w:r>
        <w:r w:rsidRPr="00DA0D8E">
          <w:rPr>
            <w:rFonts w:asciiTheme="minorHAnsi" w:hAnsiTheme="minorHAnsi" w:cstheme="minorHAnsi"/>
            <w:noProof/>
            <w:webHidden/>
            <w:sz w:val="24"/>
            <w:szCs w:val="24"/>
          </w:rPr>
        </w:r>
        <w:r w:rsidRPr="00DA0D8E">
          <w:rPr>
            <w:rFonts w:asciiTheme="minorHAnsi" w:hAnsiTheme="minorHAnsi" w:cstheme="minorHAnsi"/>
            <w:noProof/>
            <w:webHidden/>
            <w:sz w:val="24"/>
            <w:szCs w:val="24"/>
          </w:rPr>
          <w:fldChar w:fldCharType="separate"/>
        </w:r>
        <w:r w:rsidR="00611BEC">
          <w:rPr>
            <w:rFonts w:asciiTheme="minorHAnsi" w:hAnsiTheme="minorHAnsi" w:cstheme="minorHAnsi"/>
            <w:noProof/>
            <w:webHidden/>
            <w:sz w:val="24"/>
            <w:szCs w:val="24"/>
          </w:rPr>
          <w:t>10</w:t>
        </w:r>
        <w:r w:rsidRPr="00DA0D8E">
          <w:rPr>
            <w:rFonts w:asciiTheme="minorHAnsi" w:hAnsiTheme="minorHAnsi" w:cstheme="minorHAnsi"/>
            <w:noProof/>
            <w:webHidden/>
            <w:sz w:val="24"/>
            <w:szCs w:val="24"/>
          </w:rPr>
          <w:fldChar w:fldCharType="end"/>
        </w:r>
      </w:hyperlink>
    </w:p>
    <w:p w14:paraId="74CDD6D2" w14:textId="786E2FEE" w:rsidR="00C50862" w:rsidRPr="00DA0D8E" w:rsidRDefault="00C50862">
      <w:pPr>
        <w:pStyle w:val="Spistreci2"/>
        <w:tabs>
          <w:tab w:val="left" w:pos="880"/>
          <w:tab w:val="right" w:leader="dot" w:pos="9060"/>
        </w:tabs>
        <w:rPr>
          <w:rFonts w:asciiTheme="minorHAnsi" w:eastAsiaTheme="minorEastAsia" w:hAnsiTheme="minorHAnsi" w:cstheme="minorHAnsi"/>
          <w:noProof/>
        </w:rPr>
      </w:pPr>
      <w:hyperlink w:anchor="_Toc126603610" w:history="1">
        <w:r w:rsidRPr="00DA0D8E">
          <w:rPr>
            <w:rStyle w:val="Hipercze"/>
            <w:rFonts w:asciiTheme="minorHAnsi" w:hAnsiTheme="minorHAnsi" w:cstheme="minorHAnsi"/>
            <w:noProof/>
          </w:rPr>
          <w:t>6.1</w:t>
        </w:r>
        <w:r w:rsidRPr="00DA0D8E">
          <w:rPr>
            <w:rFonts w:asciiTheme="minorHAnsi" w:eastAsiaTheme="minorEastAsia" w:hAnsiTheme="minorHAnsi" w:cstheme="minorHAnsi"/>
            <w:noProof/>
          </w:rPr>
          <w:tab/>
        </w:r>
        <w:r w:rsidRPr="00DA0D8E">
          <w:rPr>
            <w:rStyle w:val="Hipercze"/>
            <w:rFonts w:asciiTheme="minorHAnsi" w:hAnsiTheme="minorHAnsi" w:cstheme="minorHAnsi"/>
            <w:noProof/>
          </w:rPr>
          <w:t>Analiza dane historycznych</w:t>
        </w:r>
        <w:r w:rsidRPr="00DA0D8E">
          <w:rPr>
            <w:rFonts w:asciiTheme="minorHAnsi" w:hAnsiTheme="minorHAnsi" w:cstheme="minorHAnsi"/>
            <w:noProof/>
            <w:webHidden/>
          </w:rPr>
          <w:tab/>
        </w:r>
        <w:r w:rsidRPr="00DA0D8E">
          <w:rPr>
            <w:rFonts w:asciiTheme="minorHAnsi" w:hAnsiTheme="minorHAnsi" w:cstheme="minorHAnsi"/>
            <w:noProof/>
            <w:webHidden/>
          </w:rPr>
          <w:fldChar w:fldCharType="begin"/>
        </w:r>
        <w:r w:rsidRPr="00DA0D8E">
          <w:rPr>
            <w:rFonts w:asciiTheme="minorHAnsi" w:hAnsiTheme="minorHAnsi" w:cstheme="minorHAnsi"/>
            <w:noProof/>
            <w:webHidden/>
          </w:rPr>
          <w:instrText xml:space="preserve"> PAGEREF _Toc126603610 \h </w:instrText>
        </w:r>
        <w:r w:rsidRPr="00DA0D8E">
          <w:rPr>
            <w:rFonts w:asciiTheme="minorHAnsi" w:hAnsiTheme="minorHAnsi" w:cstheme="minorHAnsi"/>
            <w:noProof/>
            <w:webHidden/>
          </w:rPr>
        </w:r>
        <w:r w:rsidRPr="00DA0D8E">
          <w:rPr>
            <w:rFonts w:asciiTheme="minorHAnsi" w:hAnsiTheme="minorHAnsi" w:cstheme="minorHAnsi"/>
            <w:noProof/>
            <w:webHidden/>
          </w:rPr>
          <w:fldChar w:fldCharType="separate"/>
        </w:r>
        <w:r w:rsidR="00611BEC">
          <w:rPr>
            <w:rFonts w:asciiTheme="minorHAnsi" w:hAnsiTheme="minorHAnsi" w:cstheme="minorHAnsi"/>
            <w:noProof/>
            <w:webHidden/>
          </w:rPr>
          <w:t>11</w:t>
        </w:r>
        <w:r w:rsidRPr="00DA0D8E">
          <w:rPr>
            <w:rFonts w:asciiTheme="minorHAnsi" w:hAnsiTheme="minorHAnsi" w:cstheme="minorHAnsi"/>
            <w:noProof/>
            <w:webHidden/>
          </w:rPr>
          <w:fldChar w:fldCharType="end"/>
        </w:r>
      </w:hyperlink>
    </w:p>
    <w:p w14:paraId="17B72077" w14:textId="2DECAD01" w:rsidR="00C50862" w:rsidRPr="00DA0D8E" w:rsidRDefault="00C50862">
      <w:pPr>
        <w:pStyle w:val="Spistreci3"/>
        <w:rPr>
          <w:rFonts w:asciiTheme="minorHAnsi" w:eastAsiaTheme="minorEastAsia" w:hAnsiTheme="minorHAnsi" w:cstheme="minorHAnsi"/>
          <w:noProof/>
          <w:sz w:val="24"/>
          <w:szCs w:val="24"/>
          <w:lang w:eastAsia="pl-PL"/>
        </w:rPr>
      </w:pPr>
      <w:hyperlink w:anchor="_Toc126603611" w:history="1">
        <w:r w:rsidRPr="00DA0D8E">
          <w:rPr>
            <w:rStyle w:val="Hipercze"/>
            <w:rFonts w:asciiTheme="minorHAnsi" w:hAnsiTheme="minorHAnsi" w:cstheme="minorHAnsi"/>
            <w:noProof/>
            <w:sz w:val="24"/>
            <w:szCs w:val="24"/>
          </w:rPr>
          <w:t>6.1.1</w:t>
        </w:r>
        <w:r w:rsidRPr="00DA0D8E">
          <w:rPr>
            <w:rFonts w:asciiTheme="minorHAnsi" w:eastAsiaTheme="minorEastAsia" w:hAnsiTheme="minorHAnsi" w:cstheme="minorHAnsi"/>
            <w:noProof/>
            <w:sz w:val="24"/>
            <w:szCs w:val="24"/>
            <w:lang w:eastAsia="pl-PL"/>
          </w:rPr>
          <w:tab/>
        </w:r>
        <w:r w:rsidRPr="00DA0D8E">
          <w:rPr>
            <w:rStyle w:val="Hipercze"/>
            <w:rFonts w:asciiTheme="minorHAnsi" w:hAnsiTheme="minorHAnsi" w:cstheme="minorHAnsi"/>
            <w:noProof/>
            <w:sz w:val="24"/>
            <w:szCs w:val="24"/>
          </w:rPr>
          <w:t>Generalny pomiar ruchu 2010, 2015, 2020/21</w:t>
        </w:r>
        <w:r w:rsidRPr="00DA0D8E">
          <w:rPr>
            <w:rFonts w:asciiTheme="minorHAnsi" w:hAnsiTheme="minorHAnsi" w:cstheme="minorHAnsi"/>
            <w:noProof/>
            <w:webHidden/>
            <w:sz w:val="24"/>
            <w:szCs w:val="24"/>
          </w:rPr>
          <w:tab/>
        </w:r>
        <w:r w:rsidRPr="00DA0D8E">
          <w:rPr>
            <w:rFonts w:asciiTheme="minorHAnsi" w:hAnsiTheme="minorHAnsi" w:cstheme="minorHAnsi"/>
            <w:noProof/>
            <w:webHidden/>
            <w:sz w:val="24"/>
            <w:szCs w:val="24"/>
          </w:rPr>
          <w:fldChar w:fldCharType="begin"/>
        </w:r>
        <w:r w:rsidRPr="00DA0D8E">
          <w:rPr>
            <w:rFonts w:asciiTheme="minorHAnsi" w:hAnsiTheme="minorHAnsi" w:cstheme="minorHAnsi"/>
            <w:noProof/>
            <w:webHidden/>
            <w:sz w:val="24"/>
            <w:szCs w:val="24"/>
          </w:rPr>
          <w:instrText xml:space="preserve"> PAGEREF _Toc126603611 \h </w:instrText>
        </w:r>
        <w:r w:rsidRPr="00DA0D8E">
          <w:rPr>
            <w:rFonts w:asciiTheme="minorHAnsi" w:hAnsiTheme="minorHAnsi" w:cstheme="minorHAnsi"/>
            <w:noProof/>
            <w:webHidden/>
            <w:sz w:val="24"/>
            <w:szCs w:val="24"/>
          </w:rPr>
        </w:r>
        <w:r w:rsidRPr="00DA0D8E">
          <w:rPr>
            <w:rFonts w:asciiTheme="minorHAnsi" w:hAnsiTheme="minorHAnsi" w:cstheme="minorHAnsi"/>
            <w:noProof/>
            <w:webHidden/>
            <w:sz w:val="24"/>
            <w:szCs w:val="24"/>
          </w:rPr>
          <w:fldChar w:fldCharType="separate"/>
        </w:r>
        <w:r w:rsidR="00611BEC">
          <w:rPr>
            <w:rFonts w:asciiTheme="minorHAnsi" w:hAnsiTheme="minorHAnsi" w:cstheme="minorHAnsi"/>
            <w:noProof/>
            <w:webHidden/>
            <w:sz w:val="24"/>
            <w:szCs w:val="24"/>
          </w:rPr>
          <w:t>11</w:t>
        </w:r>
        <w:r w:rsidRPr="00DA0D8E">
          <w:rPr>
            <w:rFonts w:asciiTheme="minorHAnsi" w:hAnsiTheme="minorHAnsi" w:cstheme="minorHAnsi"/>
            <w:noProof/>
            <w:webHidden/>
            <w:sz w:val="24"/>
            <w:szCs w:val="24"/>
          </w:rPr>
          <w:fldChar w:fldCharType="end"/>
        </w:r>
      </w:hyperlink>
    </w:p>
    <w:p w14:paraId="6765378A" w14:textId="3A015592" w:rsidR="00C50862" w:rsidRPr="00DA0D8E" w:rsidRDefault="00C50862">
      <w:pPr>
        <w:pStyle w:val="Spistreci3"/>
        <w:rPr>
          <w:rFonts w:asciiTheme="minorHAnsi" w:eastAsiaTheme="minorEastAsia" w:hAnsiTheme="minorHAnsi" w:cstheme="minorHAnsi"/>
          <w:noProof/>
          <w:sz w:val="24"/>
          <w:szCs w:val="24"/>
          <w:lang w:eastAsia="pl-PL"/>
        </w:rPr>
      </w:pPr>
      <w:hyperlink w:anchor="_Toc126603612" w:history="1">
        <w:r w:rsidRPr="00DA0D8E">
          <w:rPr>
            <w:rStyle w:val="Hipercze"/>
            <w:rFonts w:asciiTheme="minorHAnsi" w:hAnsiTheme="minorHAnsi" w:cstheme="minorHAnsi"/>
            <w:noProof/>
            <w:sz w:val="24"/>
            <w:szCs w:val="24"/>
          </w:rPr>
          <w:t>6.1.2</w:t>
        </w:r>
        <w:r w:rsidRPr="00DA0D8E">
          <w:rPr>
            <w:rFonts w:asciiTheme="minorHAnsi" w:eastAsiaTheme="minorEastAsia" w:hAnsiTheme="minorHAnsi" w:cstheme="minorHAnsi"/>
            <w:noProof/>
            <w:sz w:val="24"/>
            <w:szCs w:val="24"/>
            <w:lang w:eastAsia="pl-PL"/>
          </w:rPr>
          <w:tab/>
        </w:r>
        <w:r w:rsidRPr="00DA0D8E">
          <w:rPr>
            <w:rStyle w:val="Hipercze"/>
            <w:rFonts w:asciiTheme="minorHAnsi" w:hAnsiTheme="minorHAnsi" w:cstheme="minorHAnsi"/>
            <w:noProof/>
            <w:sz w:val="24"/>
            <w:szCs w:val="24"/>
          </w:rPr>
          <w:t>Stacje ciągłego pomiaru ruchu.</w:t>
        </w:r>
        <w:r w:rsidRPr="00DA0D8E">
          <w:rPr>
            <w:rFonts w:asciiTheme="minorHAnsi" w:hAnsiTheme="minorHAnsi" w:cstheme="minorHAnsi"/>
            <w:noProof/>
            <w:webHidden/>
            <w:sz w:val="24"/>
            <w:szCs w:val="24"/>
          </w:rPr>
          <w:tab/>
        </w:r>
        <w:r w:rsidRPr="00DA0D8E">
          <w:rPr>
            <w:rFonts w:asciiTheme="minorHAnsi" w:hAnsiTheme="minorHAnsi" w:cstheme="minorHAnsi"/>
            <w:noProof/>
            <w:webHidden/>
            <w:sz w:val="24"/>
            <w:szCs w:val="24"/>
          </w:rPr>
          <w:fldChar w:fldCharType="begin"/>
        </w:r>
        <w:r w:rsidRPr="00DA0D8E">
          <w:rPr>
            <w:rFonts w:asciiTheme="minorHAnsi" w:hAnsiTheme="minorHAnsi" w:cstheme="minorHAnsi"/>
            <w:noProof/>
            <w:webHidden/>
            <w:sz w:val="24"/>
            <w:szCs w:val="24"/>
          </w:rPr>
          <w:instrText xml:space="preserve"> PAGEREF _Toc126603612 \h </w:instrText>
        </w:r>
        <w:r w:rsidRPr="00DA0D8E">
          <w:rPr>
            <w:rFonts w:asciiTheme="minorHAnsi" w:hAnsiTheme="minorHAnsi" w:cstheme="minorHAnsi"/>
            <w:noProof/>
            <w:webHidden/>
            <w:sz w:val="24"/>
            <w:szCs w:val="24"/>
          </w:rPr>
        </w:r>
        <w:r w:rsidRPr="00DA0D8E">
          <w:rPr>
            <w:rFonts w:asciiTheme="minorHAnsi" w:hAnsiTheme="minorHAnsi" w:cstheme="minorHAnsi"/>
            <w:noProof/>
            <w:webHidden/>
            <w:sz w:val="24"/>
            <w:szCs w:val="24"/>
          </w:rPr>
          <w:fldChar w:fldCharType="separate"/>
        </w:r>
        <w:r w:rsidR="00611BEC">
          <w:rPr>
            <w:rFonts w:asciiTheme="minorHAnsi" w:hAnsiTheme="minorHAnsi" w:cstheme="minorHAnsi"/>
            <w:noProof/>
            <w:webHidden/>
            <w:sz w:val="24"/>
            <w:szCs w:val="24"/>
          </w:rPr>
          <w:t>12</w:t>
        </w:r>
        <w:r w:rsidRPr="00DA0D8E">
          <w:rPr>
            <w:rFonts w:asciiTheme="minorHAnsi" w:hAnsiTheme="minorHAnsi" w:cstheme="minorHAnsi"/>
            <w:noProof/>
            <w:webHidden/>
            <w:sz w:val="24"/>
            <w:szCs w:val="24"/>
          </w:rPr>
          <w:fldChar w:fldCharType="end"/>
        </w:r>
      </w:hyperlink>
    </w:p>
    <w:p w14:paraId="31109FD2" w14:textId="120C4334" w:rsidR="00C50862" w:rsidRPr="00DA0D8E" w:rsidRDefault="00C50862">
      <w:pPr>
        <w:pStyle w:val="Spistreci3"/>
        <w:rPr>
          <w:rFonts w:asciiTheme="minorHAnsi" w:eastAsiaTheme="minorEastAsia" w:hAnsiTheme="minorHAnsi" w:cstheme="minorHAnsi"/>
          <w:noProof/>
          <w:sz w:val="24"/>
          <w:szCs w:val="24"/>
          <w:lang w:eastAsia="pl-PL"/>
        </w:rPr>
      </w:pPr>
      <w:hyperlink w:anchor="_Toc126603613" w:history="1">
        <w:r w:rsidRPr="00DA0D8E">
          <w:rPr>
            <w:rStyle w:val="Hipercze"/>
            <w:rFonts w:asciiTheme="minorHAnsi" w:hAnsiTheme="minorHAnsi" w:cstheme="minorHAnsi"/>
            <w:noProof/>
            <w:sz w:val="24"/>
            <w:szCs w:val="24"/>
          </w:rPr>
          <w:t>6.1.3</w:t>
        </w:r>
        <w:r w:rsidRPr="00DA0D8E">
          <w:rPr>
            <w:rFonts w:asciiTheme="minorHAnsi" w:eastAsiaTheme="minorEastAsia" w:hAnsiTheme="minorHAnsi" w:cstheme="minorHAnsi"/>
            <w:noProof/>
            <w:sz w:val="24"/>
            <w:szCs w:val="24"/>
            <w:lang w:eastAsia="pl-PL"/>
          </w:rPr>
          <w:tab/>
        </w:r>
        <w:r w:rsidRPr="00DA0D8E">
          <w:rPr>
            <w:rStyle w:val="Hipercze"/>
            <w:rFonts w:asciiTheme="minorHAnsi" w:hAnsiTheme="minorHAnsi" w:cstheme="minorHAnsi"/>
            <w:noProof/>
            <w:sz w:val="24"/>
            <w:szCs w:val="24"/>
          </w:rPr>
          <w:t>Dane demograficzne i gospodarcze</w:t>
        </w:r>
        <w:r w:rsidRPr="00DA0D8E">
          <w:rPr>
            <w:rFonts w:asciiTheme="minorHAnsi" w:hAnsiTheme="minorHAnsi" w:cstheme="minorHAnsi"/>
            <w:noProof/>
            <w:webHidden/>
            <w:sz w:val="24"/>
            <w:szCs w:val="24"/>
          </w:rPr>
          <w:tab/>
        </w:r>
        <w:r w:rsidRPr="00DA0D8E">
          <w:rPr>
            <w:rFonts w:asciiTheme="minorHAnsi" w:hAnsiTheme="minorHAnsi" w:cstheme="minorHAnsi"/>
            <w:noProof/>
            <w:webHidden/>
            <w:sz w:val="24"/>
            <w:szCs w:val="24"/>
          </w:rPr>
          <w:fldChar w:fldCharType="begin"/>
        </w:r>
        <w:r w:rsidRPr="00DA0D8E">
          <w:rPr>
            <w:rFonts w:asciiTheme="minorHAnsi" w:hAnsiTheme="minorHAnsi" w:cstheme="minorHAnsi"/>
            <w:noProof/>
            <w:webHidden/>
            <w:sz w:val="24"/>
            <w:szCs w:val="24"/>
          </w:rPr>
          <w:instrText xml:space="preserve"> PAGEREF _Toc126603613 \h </w:instrText>
        </w:r>
        <w:r w:rsidRPr="00DA0D8E">
          <w:rPr>
            <w:rFonts w:asciiTheme="minorHAnsi" w:hAnsiTheme="minorHAnsi" w:cstheme="minorHAnsi"/>
            <w:noProof/>
            <w:webHidden/>
            <w:sz w:val="24"/>
            <w:szCs w:val="24"/>
          </w:rPr>
        </w:r>
        <w:r w:rsidRPr="00DA0D8E">
          <w:rPr>
            <w:rFonts w:asciiTheme="minorHAnsi" w:hAnsiTheme="minorHAnsi" w:cstheme="minorHAnsi"/>
            <w:noProof/>
            <w:webHidden/>
            <w:sz w:val="24"/>
            <w:szCs w:val="24"/>
          </w:rPr>
          <w:fldChar w:fldCharType="separate"/>
        </w:r>
        <w:r w:rsidR="00611BEC">
          <w:rPr>
            <w:rFonts w:asciiTheme="minorHAnsi" w:hAnsiTheme="minorHAnsi" w:cstheme="minorHAnsi"/>
            <w:noProof/>
            <w:webHidden/>
            <w:sz w:val="24"/>
            <w:szCs w:val="24"/>
          </w:rPr>
          <w:t>12</w:t>
        </w:r>
        <w:r w:rsidRPr="00DA0D8E">
          <w:rPr>
            <w:rFonts w:asciiTheme="minorHAnsi" w:hAnsiTheme="minorHAnsi" w:cstheme="minorHAnsi"/>
            <w:noProof/>
            <w:webHidden/>
            <w:sz w:val="24"/>
            <w:szCs w:val="24"/>
          </w:rPr>
          <w:fldChar w:fldCharType="end"/>
        </w:r>
      </w:hyperlink>
    </w:p>
    <w:p w14:paraId="65D00A56" w14:textId="347A7040" w:rsidR="00C50862" w:rsidRPr="00DA0D8E" w:rsidRDefault="00C50862">
      <w:pPr>
        <w:pStyle w:val="Spistreci2"/>
        <w:tabs>
          <w:tab w:val="left" w:pos="880"/>
          <w:tab w:val="right" w:leader="dot" w:pos="9060"/>
        </w:tabs>
        <w:rPr>
          <w:rFonts w:asciiTheme="minorHAnsi" w:eastAsiaTheme="minorEastAsia" w:hAnsiTheme="minorHAnsi" w:cstheme="minorHAnsi"/>
          <w:noProof/>
        </w:rPr>
      </w:pPr>
      <w:hyperlink w:anchor="_Toc126603614" w:history="1">
        <w:r w:rsidRPr="00DA0D8E">
          <w:rPr>
            <w:rStyle w:val="Hipercze"/>
            <w:rFonts w:asciiTheme="minorHAnsi" w:hAnsiTheme="minorHAnsi" w:cstheme="minorHAnsi"/>
            <w:noProof/>
          </w:rPr>
          <w:t>6.2</w:t>
        </w:r>
        <w:r w:rsidRPr="00DA0D8E">
          <w:rPr>
            <w:rFonts w:asciiTheme="minorHAnsi" w:eastAsiaTheme="minorEastAsia" w:hAnsiTheme="minorHAnsi" w:cstheme="minorHAnsi"/>
            <w:noProof/>
          </w:rPr>
          <w:tab/>
        </w:r>
        <w:r w:rsidRPr="00DA0D8E">
          <w:rPr>
            <w:rStyle w:val="Hipercze"/>
            <w:rFonts w:asciiTheme="minorHAnsi" w:hAnsiTheme="minorHAnsi" w:cstheme="minorHAnsi"/>
            <w:noProof/>
          </w:rPr>
          <w:t>Dane historyczne - podsumowanie</w:t>
        </w:r>
        <w:r w:rsidRPr="00DA0D8E">
          <w:rPr>
            <w:rFonts w:asciiTheme="minorHAnsi" w:hAnsiTheme="minorHAnsi" w:cstheme="minorHAnsi"/>
            <w:noProof/>
            <w:webHidden/>
          </w:rPr>
          <w:tab/>
        </w:r>
        <w:r w:rsidRPr="00DA0D8E">
          <w:rPr>
            <w:rFonts w:asciiTheme="minorHAnsi" w:hAnsiTheme="minorHAnsi" w:cstheme="minorHAnsi"/>
            <w:noProof/>
            <w:webHidden/>
          </w:rPr>
          <w:fldChar w:fldCharType="begin"/>
        </w:r>
        <w:r w:rsidRPr="00DA0D8E">
          <w:rPr>
            <w:rFonts w:asciiTheme="minorHAnsi" w:hAnsiTheme="minorHAnsi" w:cstheme="minorHAnsi"/>
            <w:noProof/>
            <w:webHidden/>
          </w:rPr>
          <w:instrText xml:space="preserve"> PAGEREF _Toc126603614 \h </w:instrText>
        </w:r>
        <w:r w:rsidRPr="00DA0D8E">
          <w:rPr>
            <w:rFonts w:asciiTheme="minorHAnsi" w:hAnsiTheme="minorHAnsi" w:cstheme="minorHAnsi"/>
            <w:noProof/>
            <w:webHidden/>
          </w:rPr>
        </w:r>
        <w:r w:rsidRPr="00DA0D8E">
          <w:rPr>
            <w:rFonts w:asciiTheme="minorHAnsi" w:hAnsiTheme="minorHAnsi" w:cstheme="minorHAnsi"/>
            <w:noProof/>
            <w:webHidden/>
          </w:rPr>
          <w:fldChar w:fldCharType="separate"/>
        </w:r>
        <w:r w:rsidR="00611BEC">
          <w:rPr>
            <w:rFonts w:asciiTheme="minorHAnsi" w:hAnsiTheme="minorHAnsi" w:cstheme="minorHAnsi"/>
            <w:noProof/>
            <w:webHidden/>
          </w:rPr>
          <w:t>13</w:t>
        </w:r>
        <w:r w:rsidRPr="00DA0D8E">
          <w:rPr>
            <w:rFonts w:asciiTheme="minorHAnsi" w:hAnsiTheme="minorHAnsi" w:cstheme="minorHAnsi"/>
            <w:noProof/>
            <w:webHidden/>
          </w:rPr>
          <w:fldChar w:fldCharType="end"/>
        </w:r>
      </w:hyperlink>
    </w:p>
    <w:p w14:paraId="79297748" w14:textId="6D625CF6" w:rsidR="00C50862" w:rsidRPr="00DA0D8E" w:rsidRDefault="00C50862">
      <w:pPr>
        <w:pStyle w:val="Spistreci1"/>
        <w:rPr>
          <w:rFonts w:asciiTheme="minorHAnsi" w:eastAsiaTheme="minorEastAsia" w:hAnsiTheme="minorHAnsi" w:cstheme="minorHAnsi"/>
          <w:b w:val="0"/>
          <w:noProof/>
          <w:sz w:val="24"/>
          <w:szCs w:val="24"/>
        </w:rPr>
      </w:pPr>
      <w:hyperlink w:anchor="_Toc126603615" w:history="1">
        <w:r w:rsidRPr="00DA0D8E">
          <w:rPr>
            <w:rStyle w:val="Hipercze"/>
            <w:rFonts w:asciiTheme="minorHAnsi" w:hAnsiTheme="minorHAnsi" w:cstheme="minorHAnsi"/>
            <w:noProof/>
            <w:sz w:val="24"/>
            <w:szCs w:val="24"/>
          </w:rPr>
          <w:t>7.</w:t>
        </w:r>
        <w:r w:rsidRPr="00DA0D8E">
          <w:rPr>
            <w:rFonts w:asciiTheme="minorHAnsi" w:eastAsiaTheme="minorEastAsia" w:hAnsiTheme="minorHAnsi" w:cstheme="minorHAnsi"/>
            <w:b w:val="0"/>
            <w:noProof/>
            <w:sz w:val="24"/>
            <w:szCs w:val="24"/>
          </w:rPr>
          <w:tab/>
        </w:r>
        <w:r w:rsidRPr="00DA0D8E">
          <w:rPr>
            <w:rStyle w:val="Hipercze"/>
            <w:rFonts w:asciiTheme="minorHAnsi" w:hAnsiTheme="minorHAnsi" w:cstheme="minorHAnsi"/>
            <w:noProof/>
            <w:sz w:val="24"/>
            <w:szCs w:val="24"/>
          </w:rPr>
          <w:t>Model ruchu w roku bazowym</w:t>
        </w:r>
        <w:r w:rsidRPr="00DA0D8E">
          <w:rPr>
            <w:rFonts w:asciiTheme="minorHAnsi" w:hAnsiTheme="minorHAnsi" w:cstheme="minorHAnsi"/>
            <w:noProof/>
            <w:webHidden/>
            <w:sz w:val="24"/>
            <w:szCs w:val="24"/>
          </w:rPr>
          <w:tab/>
        </w:r>
        <w:r w:rsidRPr="00DA0D8E">
          <w:rPr>
            <w:rFonts w:asciiTheme="minorHAnsi" w:hAnsiTheme="minorHAnsi" w:cstheme="minorHAnsi"/>
            <w:noProof/>
            <w:webHidden/>
            <w:sz w:val="24"/>
            <w:szCs w:val="24"/>
          </w:rPr>
          <w:fldChar w:fldCharType="begin"/>
        </w:r>
        <w:r w:rsidRPr="00DA0D8E">
          <w:rPr>
            <w:rFonts w:asciiTheme="minorHAnsi" w:hAnsiTheme="minorHAnsi" w:cstheme="minorHAnsi"/>
            <w:noProof/>
            <w:webHidden/>
            <w:sz w:val="24"/>
            <w:szCs w:val="24"/>
          </w:rPr>
          <w:instrText xml:space="preserve"> PAGEREF _Toc126603615 \h </w:instrText>
        </w:r>
        <w:r w:rsidRPr="00DA0D8E">
          <w:rPr>
            <w:rFonts w:asciiTheme="minorHAnsi" w:hAnsiTheme="minorHAnsi" w:cstheme="minorHAnsi"/>
            <w:noProof/>
            <w:webHidden/>
            <w:sz w:val="24"/>
            <w:szCs w:val="24"/>
          </w:rPr>
        </w:r>
        <w:r w:rsidRPr="00DA0D8E">
          <w:rPr>
            <w:rFonts w:asciiTheme="minorHAnsi" w:hAnsiTheme="minorHAnsi" w:cstheme="minorHAnsi"/>
            <w:noProof/>
            <w:webHidden/>
            <w:sz w:val="24"/>
            <w:szCs w:val="24"/>
          </w:rPr>
          <w:fldChar w:fldCharType="separate"/>
        </w:r>
        <w:r w:rsidR="00611BEC">
          <w:rPr>
            <w:rFonts w:asciiTheme="minorHAnsi" w:hAnsiTheme="minorHAnsi" w:cstheme="minorHAnsi"/>
            <w:noProof/>
            <w:webHidden/>
            <w:sz w:val="24"/>
            <w:szCs w:val="24"/>
          </w:rPr>
          <w:t>13</w:t>
        </w:r>
        <w:r w:rsidRPr="00DA0D8E">
          <w:rPr>
            <w:rFonts w:asciiTheme="minorHAnsi" w:hAnsiTheme="minorHAnsi" w:cstheme="minorHAnsi"/>
            <w:noProof/>
            <w:webHidden/>
            <w:sz w:val="24"/>
            <w:szCs w:val="24"/>
          </w:rPr>
          <w:fldChar w:fldCharType="end"/>
        </w:r>
      </w:hyperlink>
    </w:p>
    <w:p w14:paraId="46D1F087" w14:textId="028E2D55" w:rsidR="00C50862" w:rsidRPr="00DA0D8E" w:rsidRDefault="00C50862">
      <w:pPr>
        <w:pStyle w:val="Spistreci2"/>
        <w:tabs>
          <w:tab w:val="left" w:pos="880"/>
          <w:tab w:val="right" w:leader="dot" w:pos="9060"/>
        </w:tabs>
        <w:rPr>
          <w:rFonts w:asciiTheme="minorHAnsi" w:eastAsiaTheme="minorEastAsia" w:hAnsiTheme="minorHAnsi" w:cstheme="minorHAnsi"/>
          <w:noProof/>
        </w:rPr>
      </w:pPr>
      <w:hyperlink w:anchor="_Toc126603616" w:history="1">
        <w:r w:rsidRPr="00DA0D8E">
          <w:rPr>
            <w:rStyle w:val="Hipercze"/>
            <w:rFonts w:asciiTheme="minorHAnsi" w:hAnsiTheme="minorHAnsi" w:cstheme="minorHAnsi"/>
            <w:noProof/>
          </w:rPr>
          <w:t>7.1</w:t>
        </w:r>
        <w:r w:rsidRPr="00DA0D8E">
          <w:rPr>
            <w:rFonts w:asciiTheme="minorHAnsi" w:eastAsiaTheme="minorEastAsia" w:hAnsiTheme="minorHAnsi" w:cstheme="minorHAnsi"/>
            <w:noProof/>
          </w:rPr>
          <w:tab/>
        </w:r>
        <w:r w:rsidRPr="00DA0D8E">
          <w:rPr>
            <w:rStyle w:val="Hipercze"/>
            <w:rFonts w:asciiTheme="minorHAnsi" w:hAnsiTheme="minorHAnsi" w:cstheme="minorHAnsi"/>
            <w:noProof/>
          </w:rPr>
          <w:t>Podstawowe informacje</w:t>
        </w:r>
        <w:r w:rsidRPr="00DA0D8E">
          <w:rPr>
            <w:rFonts w:asciiTheme="minorHAnsi" w:hAnsiTheme="minorHAnsi" w:cstheme="minorHAnsi"/>
            <w:noProof/>
            <w:webHidden/>
          </w:rPr>
          <w:tab/>
        </w:r>
        <w:r w:rsidRPr="00DA0D8E">
          <w:rPr>
            <w:rFonts w:asciiTheme="minorHAnsi" w:hAnsiTheme="minorHAnsi" w:cstheme="minorHAnsi"/>
            <w:noProof/>
            <w:webHidden/>
          </w:rPr>
          <w:fldChar w:fldCharType="begin"/>
        </w:r>
        <w:r w:rsidRPr="00DA0D8E">
          <w:rPr>
            <w:rFonts w:asciiTheme="minorHAnsi" w:hAnsiTheme="minorHAnsi" w:cstheme="minorHAnsi"/>
            <w:noProof/>
            <w:webHidden/>
          </w:rPr>
          <w:instrText xml:space="preserve"> PAGEREF _Toc126603616 \h </w:instrText>
        </w:r>
        <w:r w:rsidRPr="00DA0D8E">
          <w:rPr>
            <w:rFonts w:asciiTheme="minorHAnsi" w:hAnsiTheme="minorHAnsi" w:cstheme="minorHAnsi"/>
            <w:noProof/>
            <w:webHidden/>
          </w:rPr>
        </w:r>
        <w:r w:rsidRPr="00DA0D8E">
          <w:rPr>
            <w:rFonts w:asciiTheme="minorHAnsi" w:hAnsiTheme="minorHAnsi" w:cstheme="minorHAnsi"/>
            <w:noProof/>
            <w:webHidden/>
          </w:rPr>
          <w:fldChar w:fldCharType="separate"/>
        </w:r>
        <w:r w:rsidR="00611BEC">
          <w:rPr>
            <w:rFonts w:asciiTheme="minorHAnsi" w:hAnsiTheme="minorHAnsi" w:cstheme="minorHAnsi"/>
            <w:noProof/>
            <w:webHidden/>
          </w:rPr>
          <w:t>13</w:t>
        </w:r>
        <w:r w:rsidRPr="00DA0D8E">
          <w:rPr>
            <w:rFonts w:asciiTheme="minorHAnsi" w:hAnsiTheme="minorHAnsi" w:cstheme="minorHAnsi"/>
            <w:noProof/>
            <w:webHidden/>
          </w:rPr>
          <w:fldChar w:fldCharType="end"/>
        </w:r>
      </w:hyperlink>
    </w:p>
    <w:p w14:paraId="7F05501E" w14:textId="43C75145" w:rsidR="00C50862" w:rsidRPr="00DA0D8E" w:rsidRDefault="00C50862">
      <w:pPr>
        <w:pStyle w:val="Spistreci2"/>
        <w:tabs>
          <w:tab w:val="left" w:pos="880"/>
          <w:tab w:val="right" w:leader="dot" w:pos="9060"/>
        </w:tabs>
        <w:rPr>
          <w:rFonts w:asciiTheme="minorHAnsi" w:eastAsiaTheme="minorEastAsia" w:hAnsiTheme="minorHAnsi" w:cstheme="minorHAnsi"/>
          <w:noProof/>
        </w:rPr>
      </w:pPr>
      <w:hyperlink w:anchor="_Toc126603617" w:history="1">
        <w:r w:rsidRPr="00DA0D8E">
          <w:rPr>
            <w:rStyle w:val="Hipercze"/>
            <w:rFonts w:asciiTheme="minorHAnsi" w:hAnsiTheme="minorHAnsi" w:cstheme="minorHAnsi"/>
            <w:noProof/>
          </w:rPr>
          <w:t>7.2</w:t>
        </w:r>
        <w:r w:rsidRPr="00DA0D8E">
          <w:rPr>
            <w:rFonts w:asciiTheme="minorHAnsi" w:eastAsiaTheme="minorEastAsia" w:hAnsiTheme="minorHAnsi" w:cstheme="minorHAnsi"/>
            <w:noProof/>
          </w:rPr>
          <w:tab/>
        </w:r>
        <w:r w:rsidRPr="00DA0D8E">
          <w:rPr>
            <w:rStyle w:val="Hipercze"/>
            <w:rFonts w:asciiTheme="minorHAnsi" w:hAnsiTheme="minorHAnsi" w:cstheme="minorHAnsi"/>
            <w:noProof/>
          </w:rPr>
          <w:t>Model sieci drogowej w roku bazowym</w:t>
        </w:r>
        <w:r w:rsidRPr="00DA0D8E">
          <w:rPr>
            <w:rFonts w:asciiTheme="minorHAnsi" w:hAnsiTheme="minorHAnsi" w:cstheme="minorHAnsi"/>
            <w:noProof/>
            <w:webHidden/>
          </w:rPr>
          <w:tab/>
        </w:r>
        <w:r w:rsidRPr="00DA0D8E">
          <w:rPr>
            <w:rFonts w:asciiTheme="minorHAnsi" w:hAnsiTheme="minorHAnsi" w:cstheme="minorHAnsi"/>
            <w:noProof/>
            <w:webHidden/>
          </w:rPr>
          <w:fldChar w:fldCharType="begin"/>
        </w:r>
        <w:r w:rsidRPr="00DA0D8E">
          <w:rPr>
            <w:rFonts w:asciiTheme="minorHAnsi" w:hAnsiTheme="minorHAnsi" w:cstheme="minorHAnsi"/>
            <w:noProof/>
            <w:webHidden/>
          </w:rPr>
          <w:instrText xml:space="preserve"> PAGEREF _Toc126603617 \h </w:instrText>
        </w:r>
        <w:r w:rsidRPr="00DA0D8E">
          <w:rPr>
            <w:rFonts w:asciiTheme="minorHAnsi" w:hAnsiTheme="minorHAnsi" w:cstheme="minorHAnsi"/>
            <w:noProof/>
            <w:webHidden/>
          </w:rPr>
        </w:r>
        <w:r w:rsidRPr="00DA0D8E">
          <w:rPr>
            <w:rFonts w:asciiTheme="minorHAnsi" w:hAnsiTheme="minorHAnsi" w:cstheme="minorHAnsi"/>
            <w:noProof/>
            <w:webHidden/>
          </w:rPr>
          <w:fldChar w:fldCharType="separate"/>
        </w:r>
        <w:r w:rsidR="00611BEC">
          <w:rPr>
            <w:rFonts w:asciiTheme="minorHAnsi" w:hAnsiTheme="minorHAnsi" w:cstheme="minorHAnsi"/>
            <w:noProof/>
            <w:webHidden/>
          </w:rPr>
          <w:t>14</w:t>
        </w:r>
        <w:r w:rsidRPr="00DA0D8E">
          <w:rPr>
            <w:rFonts w:asciiTheme="minorHAnsi" w:hAnsiTheme="minorHAnsi" w:cstheme="minorHAnsi"/>
            <w:noProof/>
            <w:webHidden/>
          </w:rPr>
          <w:fldChar w:fldCharType="end"/>
        </w:r>
      </w:hyperlink>
    </w:p>
    <w:p w14:paraId="09DF9061" w14:textId="31D3B5C6" w:rsidR="00C50862" w:rsidRPr="00DA0D8E" w:rsidRDefault="00C50862">
      <w:pPr>
        <w:pStyle w:val="Spistreci2"/>
        <w:tabs>
          <w:tab w:val="left" w:pos="880"/>
          <w:tab w:val="right" w:leader="dot" w:pos="9060"/>
        </w:tabs>
        <w:rPr>
          <w:rFonts w:asciiTheme="minorHAnsi" w:eastAsiaTheme="minorEastAsia" w:hAnsiTheme="minorHAnsi" w:cstheme="minorHAnsi"/>
          <w:noProof/>
        </w:rPr>
      </w:pPr>
      <w:hyperlink w:anchor="_Toc126603618" w:history="1">
        <w:r w:rsidRPr="00DA0D8E">
          <w:rPr>
            <w:rStyle w:val="Hipercze"/>
            <w:rFonts w:asciiTheme="minorHAnsi" w:hAnsiTheme="minorHAnsi" w:cstheme="minorHAnsi"/>
            <w:noProof/>
          </w:rPr>
          <w:t>7.3</w:t>
        </w:r>
        <w:r w:rsidRPr="00DA0D8E">
          <w:rPr>
            <w:rFonts w:asciiTheme="minorHAnsi" w:eastAsiaTheme="minorEastAsia" w:hAnsiTheme="minorHAnsi" w:cstheme="minorHAnsi"/>
            <w:noProof/>
          </w:rPr>
          <w:tab/>
        </w:r>
        <w:r w:rsidRPr="00DA0D8E">
          <w:rPr>
            <w:rStyle w:val="Hipercze"/>
            <w:rFonts w:asciiTheme="minorHAnsi" w:hAnsiTheme="minorHAnsi" w:cstheme="minorHAnsi"/>
            <w:noProof/>
          </w:rPr>
          <w:t>Podział na rejony komunikacyjne w obszarze analizy</w:t>
        </w:r>
        <w:r w:rsidRPr="00DA0D8E">
          <w:rPr>
            <w:rFonts w:asciiTheme="minorHAnsi" w:hAnsiTheme="minorHAnsi" w:cstheme="minorHAnsi"/>
            <w:noProof/>
            <w:webHidden/>
          </w:rPr>
          <w:tab/>
        </w:r>
        <w:r w:rsidRPr="00DA0D8E">
          <w:rPr>
            <w:rFonts w:asciiTheme="minorHAnsi" w:hAnsiTheme="minorHAnsi" w:cstheme="minorHAnsi"/>
            <w:noProof/>
            <w:webHidden/>
          </w:rPr>
          <w:fldChar w:fldCharType="begin"/>
        </w:r>
        <w:r w:rsidRPr="00DA0D8E">
          <w:rPr>
            <w:rFonts w:asciiTheme="minorHAnsi" w:hAnsiTheme="minorHAnsi" w:cstheme="minorHAnsi"/>
            <w:noProof/>
            <w:webHidden/>
          </w:rPr>
          <w:instrText xml:space="preserve"> PAGEREF _Toc126603618 \h </w:instrText>
        </w:r>
        <w:r w:rsidRPr="00DA0D8E">
          <w:rPr>
            <w:rFonts w:asciiTheme="minorHAnsi" w:hAnsiTheme="minorHAnsi" w:cstheme="minorHAnsi"/>
            <w:noProof/>
            <w:webHidden/>
          </w:rPr>
        </w:r>
        <w:r w:rsidRPr="00DA0D8E">
          <w:rPr>
            <w:rFonts w:asciiTheme="minorHAnsi" w:hAnsiTheme="minorHAnsi" w:cstheme="minorHAnsi"/>
            <w:noProof/>
            <w:webHidden/>
          </w:rPr>
          <w:fldChar w:fldCharType="separate"/>
        </w:r>
        <w:r w:rsidR="00611BEC">
          <w:rPr>
            <w:rFonts w:asciiTheme="minorHAnsi" w:hAnsiTheme="minorHAnsi" w:cstheme="minorHAnsi"/>
            <w:noProof/>
            <w:webHidden/>
          </w:rPr>
          <w:t>16</w:t>
        </w:r>
        <w:r w:rsidRPr="00DA0D8E">
          <w:rPr>
            <w:rFonts w:asciiTheme="minorHAnsi" w:hAnsiTheme="minorHAnsi" w:cstheme="minorHAnsi"/>
            <w:noProof/>
            <w:webHidden/>
          </w:rPr>
          <w:fldChar w:fldCharType="end"/>
        </w:r>
      </w:hyperlink>
    </w:p>
    <w:p w14:paraId="60B287EB" w14:textId="3C88CF87" w:rsidR="00C50862" w:rsidRPr="00DA0D8E" w:rsidRDefault="00C50862">
      <w:pPr>
        <w:pStyle w:val="Spistreci2"/>
        <w:tabs>
          <w:tab w:val="left" w:pos="880"/>
          <w:tab w:val="right" w:leader="dot" w:pos="9060"/>
        </w:tabs>
        <w:rPr>
          <w:rFonts w:asciiTheme="minorHAnsi" w:eastAsiaTheme="minorEastAsia" w:hAnsiTheme="minorHAnsi" w:cstheme="minorHAnsi"/>
          <w:noProof/>
        </w:rPr>
      </w:pPr>
      <w:hyperlink w:anchor="_Toc126603619" w:history="1">
        <w:r w:rsidRPr="00DA0D8E">
          <w:rPr>
            <w:rStyle w:val="Hipercze"/>
            <w:rFonts w:asciiTheme="minorHAnsi" w:hAnsiTheme="minorHAnsi" w:cstheme="minorHAnsi"/>
            <w:noProof/>
          </w:rPr>
          <w:t>7.4</w:t>
        </w:r>
        <w:r w:rsidRPr="00DA0D8E">
          <w:rPr>
            <w:rFonts w:asciiTheme="minorHAnsi" w:eastAsiaTheme="minorEastAsia" w:hAnsiTheme="minorHAnsi" w:cstheme="minorHAnsi"/>
            <w:noProof/>
          </w:rPr>
          <w:tab/>
        </w:r>
        <w:r w:rsidRPr="00DA0D8E">
          <w:rPr>
            <w:rStyle w:val="Hipercze"/>
            <w:rFonts w:asciiTheme="minorHAnsi" w:hAnsiTheme="minorHAnsi" w:cstheme="minorHAnsi"/>
            <w:noProof/>
          </w:rPr>
          <w:t>Macierze ruchu w roku bazowym</w:t>
        </w:r>
        <w:r w:rsidRPr="00DA0D8E">
          <w:rPr>
            <w:rFonts w:asciiTheme="minorHAnsi" w:hAnsiTheme="minorHAnsi" w:cstheme="minorHAnsi"/>
            <w:noProof/>
            <w:webHidden/>
          </w:rPr>
          <w:tab/>
        </w:r>
        <w:r w:rsidRPr="00DA0D8E">
          <w:rPr>
            <w:rFonts w:asciiTheme="minorHAnsi" w:hAnsiTheme="minorHAnsi" w:cstheme="minorHAnsi"/>
            <w:noProof/>
            <w:webHidden/>
          </w:rPr>
          <w:fldChar w:fldCharType="begin"/>
        </w:r>
        <w:r w:rsidRPr="00DA0D8E">
          <w:rPr>
            <w:rFonts w:asciiTheme="minorHAnsi" w:hAnsiTheme="minorHAnsi" w:cstheme="minorHAnsi"/>
            <w:noProof/>
            <w:webHidden/>
          </w:rPr>
          <w:instrText xml:space="preserve"> PAGEREF _Toc126603619 \h </w:instrText>
        </w:r>
        <w:r w:rsidRPr="00DA0D8E">
          <w:rPr>
            <w:rFonts w:asciiTheme="minorHAnsi" w:hAnsiTheme="minorHAnsi" w:cstheme="minorHAnsi"/>
            <w:noProof/>
            <w:webHidden/>
          </w:rPr>
        </w:r>
        <w:r w:rsidRPr="00DA0D8E">
          <w:rPr>
            <w:rFonts w:asciiTheme="minorHAnsi" w:hAnsiTheme="minorHAnsi" w:cstheme="minorHAnsi"/>
            <w:noProof/>
            <w:webHidden/>
          </w:rPr>
          <w:fldChar w:fldCharType="separate"/>
        </w:r>
        <w:r w:rsidR="00611BEC">
          <w:rPr>
            <w:rFonts w:asciiTheme="minorHAnsi" w:hAnsiTheme="minorHAnsi" w:cstheme="minorHAnsi"/>
            <w:noProof/>
            <w:webHidden/>
          </w:rPr>
          <w:t>18</w:t>
        </w:r>
        <w:r w:rsidRPr="00DA0D8E">
          <w:rPr>
            <w:rFonts w:asciiTheme="minorHAnsi" w:hAnsiTheme="minorHAnsi" w:cstheme="minorHAnsi"/>
            <w:noProof/>
            <w:webHidden/>
          </w:rPr>
          <w:fldChar w:fldCharType="end"/>
        </w:r>
      </w:hyperlink>
    </w:p>
    <w:p w14:paraId="3C15226E" w14:textId="59121324" w:rsidR="00C50862" w:rsidRPr="00DA0D8E" w:rsidRDefault="00C50862">
      <w:pPr>
        <w:pStyle w:val="Spistreci2"/>
        <w:tabs>
          <w:tab w:val="left" w:pos="880"/>
          <w:tab w:val="right" w:leader="dot" w:pos="9060"/>
        </w:tabs>
        <w:rPr>
          <w:rFonts w:asciiTheme="minorHAnsi" w:eastAsiaTheme="minorEastAsia" w:hAnsiTheme="minorHAnsi" w:cstheme="minorHAnsi"/>
          <w:noProof/>
        </w:rPr>
      </w:pPr>
      <w:hyperlink w:anchor="_Toc126603620" w:history="1">
        <w:r w:rsidRPr="00DA0D8E">
          <w:rPr>
            <w:rStyle w:val="Hipercze"/>
            <w:rFonts w:asciiTheme="minorHAnsi" w:hAnsiTheme="minorHAnsi" w:cstheme="minorHAnsi"/>
            <w:noProof/>
          </w:rPr>
          <w:t>7.5</w:t>
        </w:r>
        <w:r w:rsidRPr="00DA0D8E">
          <w:rPr>
            <w:rFonts w:asciiTheme="minorHAnsi" w:eastAsiaTheme="minorEastAsia" w:hAnsiTheme="minorHAnsi" w:cstheme="minorHAnsi"/>
            <w:noProof/>
          </w:rPr>
          <w:tab/>
        </w:r>
        <w:r w:rsidRPr="00DA0D8E">
          <w:rPr>
            <w:rStyle w:val="Hipercze"/>
            <w:rFonts w:asciiTheme="minorHAnsi" w:hAnsiTheme="minorHAnsi" w:cstheme="minorHAnsi"/>
            <w:noProof/>
          </w:rPr>
          <w:t>Parametry rozkładu ruchu w roku bazowym</w:t>
        </w:r>
        <w:r w:rsidRPr="00DA0D8E">
          <w:rPr>
            <w:rFonts w:asciiTheme="minorHAnsi" w:hAnsiTheme="minorHAnsi" w:cstheme="minorHAnsi"/>
            <w:noProof/>
            <w:webHidden/>
          </w:rPr>
          <w:tab/>
        </w:r>
        <w:r w:rsidRPr="00DA0D8E">
          <w:rPr>
            <w:rFonts w:asciiTheme="minorHAnsi" w:hAnsiTheme="minorHAnsi" w:cstheme="minorHAnsi"/>
            <w:noProof/>
            <w:webHidden/>
          </w:rPr>
          <w:fldChar w:fldCharType="begin"/>
        </w:r>
        <w:r w:rsidRPr="00DA0D8E">
          <w:rPr>
            <w:rFonts w:asciiTheme="minorHAnsi" w:hAnsiTheme="minorHAnsi" w:cstheme="minorHAnsi"/>
            <w:noProof/>
            <w:webHidden/>
          </w:rPr>
          <w:instrText xml:space="preserve"> PAGEREF _Toc126603620 \h </w:instrText>
        </w:r>
        <w:r w:rsidRPr="00DA0D8E">
          <w:rPr>
            <w:rFonts w:asciiTheme="minorHAnsi" w:hAnsiTheme="minorHAnsi" w:cstheme="minorHAnsi"/>
            <w:noProof/>
            <w:webHidden/>
          </w:rPr>
        </w:r>
        <w:r w:rsidRPr="00DA0D8E">
          <w:rPr>
            <w:rFonts w:asciiTheme="minorHAnsi" w:hAnsiTheme="minorHAnsi" w:cstheme="minorHAnsi"/>
            <w:noProof/>
            <w:webHidden/>
          </w:rPr>
          <w:fldChar w:fldCharType="separate"/>
        </w:r>
        <w:r w:rsidR="00611BEC">
          <w:rPr>
            <w:rFonts w:asciiTheme="minorHAnsi" w:hAnsiTheme="minorHAnsi" w:cstheme="minorHAnsi"/>
            <w:noProof/>
            <w:webHidden/>
          </w:rPr>
          <w:t>18</w:t>
        </w:r>
        <w:r w:rsidRPr="00DA0D8E">
          <w:rPr>
            <w:rFonts w:asciiTheme="minorHAnsi" w:hAnsiTheme="minorHAnsi" w:cstheme="minorHAnsi"/>
            <w:noProof/>
            <w:webHidden/>
          </w:rPr>
          <w:fldChar w:fldCharType="end"/>
        </w:r>
      </w:hyperlink>
    </w:p>
    <w:p w14:paraId="11D6AA8F" w14:textId="1DF9AEFB" w:rsidR="00C50862" w:rsidRPr="00DA0D8E" w:rsidRDefault="00C50862">
      <w:pPr>
        <w:pStyle w:val="Spistreci2"/>
        <w:tabs>
          <w:tab w:val="left" w:pos="880"/>
          <w:tab w:val="right" w:leader="dot" w:pos="9060"/>
        </w:tabs>
        <w:rPr>
          <w:rFonts w:asciiTheme="minorHAnsi" w:eastAsiaTheme="minorEastAsia" w:hAnsiTheme="minorHAnsi" w:cstheme="minorHAnsi"/>
          <w:noProof/>
        </w:rPr>
      </w:pPr>
      <w:hyperlink w:anchor="_Toc126603621" w:history="1">
        <w:r w:rsidRPr="00DA0D8E">
          <w:rPr>
            <w:rStyle w:val="Hipercze"/>
            <w:rFonts w:asciiTheme="minorHAnsi" w:hAnsiTheme="minorHAnsi" w:cstheme="minorHAnsi"/>
            <w:noProof/>
          </w:rPr>
          <w:t>7.6</w:t>
        </w:r>
        <w:r w:rsidRPr="00DA0D8E">
          <w:rPr>
            <w:rFonts w:asciiTheme="minorHAnsi" w:eastAsiaTheme="minorEastAsia" w:hAnsiTheme="minorHAnsi" w:cstheme="minorHAnsi"/>
            <w:noProof/>
          </w:rPr>
          <w:tab/>
        </w:r>
        <w:r w:rsidRPr="00DA0D8E">
          <w:rPr>
            <w:rStyle w:val="Hipercze"/>
            <w:rFonts w:asciiTheme="minorHAnsi" w:hAnsiTheme="minorHAnsi" w:cstheme="minorHAnsi"/>
            <w:noProof/>
          </w:rPr>
          <w:t>Rozkład ruchu na modelową sieć drogową w roku bazowym</w:t>
        </w:r>
        <w:r w:rsidRPr="00DA0D8E">
          <w:rPr>
            <w:rFonts w:asciiTheme="minorHAnsi" w:hAnsiTheme="minorHAnsi" w:cstheme="minorHAnsi"/>
            <w:noProof/>
            <w:webHidden/>
          </w:rPr>
          <w:tab/>
        </w:r>
        <w:r w:rsidRPr="00DA0D8E">
          <w:rPr>
            <w:rFonts w:asciiTheme="minorHAnsi" w:hAnsiTheme="minorHAnsi" w:cstheme="minorHAnsi"/>
            <w:noProof/>
            <w:webHidden/>
          </w:rPr>
          <w:fldChar w:fldCharType="begin"/>
        </w:r>
        <w:r w:rsidRPr="00DA0D8E">
          <w:rPr>
            <w:rFonts w:asciiTheme="minorHAnsi" w:hAnsiTheme="minorHAnsi" w:cstheme="minorHAnsi"/>
            <w:noProof/>
            <w:webHidden/>
          </w:rPr>
          <w:instrText xml:space="preserve"> PAGEREF _Toc126603621 \h </w:instrText>
        </w:r>
        <w:r w:rsidRPr="00DA0D8E">
          <w:rPr>
            <w:rFonts w:asciiTheme="minorHAnsi" w:hAnsiTheme="minorHAnsi" w:cstheme="minorHAnsi"/>
            <w:noProof/>
            <w:webHidden/>
          </w:rPr>
        </w:r>
        <w:r w:rsidRPr="00DA0D8E">
          <w:rPr>
            <w:rFonts w:asciiTheme="minorHAnsi" w:hAnsiTheme="minorHAnsi" w:cstheme="minorHAnsi"/>
            <w:noProof/>
            <w:webHidden/>
          </w:rPr>
          <w:fldChar w:fldCharType="separate"/>
        </w:r>
        <w:r w:rsidR="00611BEC">
          <w:rPr>
            <w:rFonts w:asciiTheme="minorHAnsi" w:hAnsiTheme="minorHAnsi" w:cstheme="minorHAnsi"/>
            <w:noProof/>
            <w:webHidden/>
          </w:rPr>
          <w:t>19</w:t>
        </w:r>
        <w:r w:rsidRPr="00DA0D8E">
          <w:rPr>
            <w:rFonts w:asciiTheme="minorHAnsi" w:hAnsiTheme="minorHAnsi" w:cstheme="minorHAnsi"/>
            <w:noProof/>
            <w:webHidden/>
          </w:rPr>
          <w:fldChar w:fldCharType="end"/>
        </w:r>
      </w:hyperlink>
    </w:p>
    <w:p w14:paraId="7359E632" w14:textId="260BE4B7" w:rsidR="00C50862" w:rsidRPr="00DA0D8E" w:rsidRDefault="00C50862">
      <w:pPr>
        <w:pStyle w:val="Spistreci1"/>
        <w:rPr>
          <w:rFonts w:asciiTheme="minorHAnsi" w:eastAsiaTheme="minorEastAsia" w:hAnsiTheme="minorHAnsi" w:cstheme="minorHAnsi"/>
          <w:b w:val="0"/>
          <w:noProof/>
          <w:sz w:val="24"/>
          <w:szCs w:val="24"/>
        </w:rPr>
      </w:pPr>
      <w:hyperlink w:anchor="_Toc126603622" w:history="1">
        <w:r w:rsidRPr="00DA0D8E">
          <w:rPr>
            <w:rStyle w:val="Hipercze"/>
            <w:rFonts w:asciiTheme="minorHAnsi" w:hAnsiTheme="minorHAnsi" w:cstheme="minorHAnsi"/>
            <w:noProof/>
            <w:sz w:val="24"/>
            <w:szCs w:val="24"/>
          </w:rPr>
          <w:t>8.</w:t>
        </w:r>
        <w:r w:rsidRPr="00DA0D8E">
          <w:rPr>
            <w:rFonts w:asciiTheme="minorHAnsi" w:eastAsiaTheme="minorEastAsia" w:hAnsiTheme="minorHAnsi" w:cstheme="minorHAnsi"/>
            <w:b w:val="0"/>
            <w:noProof/>
            <w:sz w:val="24"/>
            <w:szCs w:val="24"/>
          </w:rPr>
          <w:tab/>
        </w:r>
        <w:r w:rsidRPr="00DA0D8E">
          <w:rPr>
            <w:rStyle w:val="Hipercze"/>
            <w:rFonts w:asciiTheme="minorHAnsi" w:hAnsiTheme="minorHAnsi" w:cstheme="minorHAnsi"/>
            <w:noProof/>
            <w:sz w:val="24"/>
            <w:szCs w:val="24"/>
          </w:rPr>
          <w:t>Rok 2022</w:t>
        </w:r>
        <w:r w:rsidRPr="00DA0D8E">
          <w:rPr>
            <w:rFonts w:asciiTheme="minorHAnsi" w:hAnsiTheme="minorHAnsi" w:cstheme="minorHAnsi"/>
            <w:noProof/>
            <w:webHidden/>
            <w:sz w:val="24"/>
            <w:szCs w:val="24"/>
          </w:rPr>
          <w:tab/>
        </w:r>
        <w:r w:rsidRPr="00DA0D8E">
          <w:rPr>
            <w:rFonts w:asciiTheme="minorHAnsi" w:hAnsiTheme="minorHAnsi" w:cstheme="minorHAnsi"/>
            <w:noProof/>
            <w:webHidden/>
            <w:sz w:val="24"/>
            <w:szCs w:val="24"/>
          </w:rPr>
          <w:fldChar w:fldCharType="begin"/>
        </w:r>
        <w:r w:rsidRPr="00DA0D8E">
          <w:rPr>
            <w:rFonts w:asciiTheme="minorHAnsi" w:hAnsiTheme="minorHAnsi" w:cstheme="minorHAnsi"/>
            <w:noProof/>
            <w:webHidden/>
            <w:sz w:val="24"/>
            <w:szCs w:val="24"/>
          </w:rPr>
          <w:instrText xml:space="preserve"> PAGEREF _Toc126603622 \h </w:instrText>
        </w:r>
        <w:r w:rsidRPr="00DA0D8E">
          <w:rPr>
            <w:rFonts w:asciiTheme="minorHAnsi" w:hAnsiTheme="minorHAnsi" w:cstheme="minorHAnsi"/>
            <w:noProof/>
            <w:webHidden/>
            <w:sz w:val="24"/>
            <w:szCs w:val="24"/>
          </w:rPr>
        </w:r>
        <w:r w:rsidRPr="00DA0D8E">
          <w:rPr>
            <w:rFonts w:asciiTheme="minorHAnsi" w:hAnsiTheme="minorHAnsi" w:cstheme="minorHAnsi"/>
            <w:noProof/>
            <w:webHidden/>
            <w:sz w:val="24"/>
            <w:szCs w:val="24"/>
          </w:rPr>
          <w:fldChar w:fldCharType="separate"/>
        </w:r>
        <w:r w:rsidR="00611BEC">
          <w:rPr>
            <w:rFonts w:asciiTheme="minorHAnsi" w:hAnsiTheme="minorHAnsi" w:cstheme="minorHAnsi"/>
            <w:noProof/>
            <w:webHidden/>
            <w:sz w:val="24"/>
            <w:szCs w:val="24"/>
          </w:rPr>
          <w:t>23</w:t>
        </w:r>
        <w:r w:rsidRPr="00DA0D8E">
          <w:rPr>
            <w:rFonts w:asciiTheme="minorHAnsi" w:hAnsiTheme="minorHAnsi" w:cstheme="minorHAnsi"/>
            <w:noProof/>
            <w:webHidden/>
            <w:sz w:val="24"/>
            <w:szCs w:val="24"/>
          </w:rPr>
          <w:fldChar w:fldCharType="end"/>
        </w:r>
      </w:hyperlink>
    </w:p>
    <w:p w14:paraId="5AE0F97C" w14:textId="3067AB69" w:rsidR="00C50862" w:rsidRPr="00DA0D8E" w:rsidRDefault="00C50862">
      <w:pPr>
        <w:pStyle w:val="Spistreci1"/>
        <w:rPr>
          <w:rFonts w:asciiTheme="minorHAnsi" w:eastAsiaTheme="minorEastAsia" w:hAnsiTheme="minorHAnsi" w:cstheme="minorHAnsi"/>
          <w:b w:val="0"/>
          <w:noProof/>
          <w:sz w:val="24"/>
          <w:szCs w:val="24"/>
        </w:rPr>
      </w:pPr>
      <w:hyperlink w:anchor="_Toc126603623" w:history="1">
        <w:r w:rsidRPr="00DA0D8E">
          <w:rPr>
            <w:rStyle w:val="Hipercze"/>
            <w:rFonts w:asciiTheme="minorHAnsi" w:hAnsiTheme="minorHAnsi" w:cstheme="minorHAnsi"/>
            <w:noProof/>
            <w:sz w:val="24"/>
            <w:szCs w:val="24"/>
          </w:rPr>
          <w:t>9.</w:t>
        </w:r>
        <w:r w:rsidRPr="00DA0D8E">
          <w:rPr>
            <w:rFonts w:asciiTheme="minorHAnsi" w:eastAsiaTheme="minorEastAsia" w:hAnsiTheme="minorHAnsi" w:cstheme="minorHAnsi"/>
            <w:b w:val="0"/>
            <w:noProof/>
            <w:sz w:val="24"/>
            <w:szCs w:val="24"/>
          </w:rPr>
          <w:tab/>
        </w:r>
        <w:r w:rsidRPr="00DA0D8E">
          <w:rPr>
            <w:rStyle w:val="Hipercze"/>
            <w:rFonts w:asciiTheme="minorHAnsi" w:hAnsiTheme="minorHAnsi" w:cstheme="minorHAnsi"/>
            <w:noProof/>
            <w:sz w:val="24"/>
            <w:szCs w:val="24"/>
          </w:rPr>
          <w:t>Modele lat prognozy</w:t>
        </w:r>
        <w:r w:rsidRPr="00DA0D8E">
          <w:rPr>
            <w:rFonts w:asciiTheme="minorHAnsi" w:hAnsiTheme="minorHAnsi" w:cstheme="minorHAnsi"/>
            <w:noProof/>
            <w:webHidden/>
            <w:sz w:val="24"/>
            <w:szCs w:val="24"/>
          </w:rPr>
          <w:tab/>
        </w:r>
        <w:r w:rsidRPr="00DA0D8E">
          <w:rPr>
            <w:rFonts w:asciiTheme="minorHAnsi" w:hAnsiTheme="minorHAnsi" w:cstheme="minorHAnsi"/>
            <w:noProof/>
            <w:webHidden/>
            <w:sz w:val="24"/>
            <w:szCs w:val="24"/>
          </w:rPr>
          <w:fldChar w:fldCharType="begin"/>
        </w:r>
        <w:r w:rsidRPr="00DA0D8E">
          <w:rPr>
            <w:rFonts w:asciiTheme="minorHAnsi" w:hAnsiTheme="minorHAnsi" w:cstheme="minorHAnsi"/>
            <w:noProof/>
            <w:webHidden/>
            <w:sz w:val="24"/>
            <w:szCs w:val="24"/>
          </w:rPr>
          <w:instrText xml:space="preserve"> PAGEREF _Toc126603623 \h </w:instrText>
        </w:r>
        <w:r w:rsidRPr="00DA0D8E">
          <w:rPr>
            <w:rFonts w:asciiTheme="minorHAnsi" w:hAnsiTheme="minorHAnsi" w:cstheme="minorHAnsi"/>
            <w:noProof/>
            <w:webHidden/>
            <w:sz w:val="24"/>
            <w:szCs w:val="24"/>
          </w:rPr>
        </w:r>
        <w:r w:rsidRPr="00DA0D8E">
          <w:rPr>
            <w:rFonts w:asciiTheme="minorHAnsi" w:hAnsiTheme="minorHAnsi" w:cstheme="minorHAnsi"/>
            <w:noProof/>
            <w:webHidden/>
            <w:sz w:val="24"/>
            <w:szCs w:val="24"/>
          </w:rPr>
          <w:fldChar w:fldCharType="separate"/>
        </w:r>
        <w:r w:rsidR="00611BEC">
          <w:rPr>
            <w:rFonts w:asciiTheme="minorHAnsi" w:hAnsiTheme="minorHAnsi" w:cstheme="minorHAnsi"/>
            <w:noProof/>
            <w:webHidden/>
            <w:sz w:val="24"/>
            <w:szCs w:val="24"/>
          </w:rPr>
          <w:t>25</w:t>
        </w:r>
        <w:r w:rsidRPr="00DA0D8E">
          <w:rPr>
            <w:rFonts w:asciiTheme="minorHAnsi" w:hAnsiTheme="minorHAnsi" w:cstheme="minorHAnsi"/>
            <w:noProof/>
            <w:webHidden/>
            <w:sz w:val="24"/>
            <w:szCs w:val="24"/>
          </w:rPr>
          <w:fldChar w:fldCharType="end"/>
        </w:r>
      </w:hyperlink>
    </w:p>
    <w:p w14:paraId="03CFE47D" w14:textId="4F23BE13" w:rsidR="00C50862" w:rsidRPr="00DA0D8E" w:rsidRDefault="00C50862">
      <w:pPr>
        <w:pStyle w:val="Spistreci2"/>
        <w:tabs>
          <w:tab w:val="left" w:pos="880"/>
          <w:tab w:val="right" w:leader="dot" w:pos="9060"/>
        </w:tabs>
        <w:rPr>
          <w:rFonts w:asciiTheme="minorHAnsi" w:eastAsiaTheme="minorEastAsia" w:hAnsiTheme="minorHAnsi" w:cstheme="minorHAnsi"/>
          <w:noProof/>
        </w:rPr>
      </w:pPr>
      <w:hyperlink w:anchor="_Toc126603624" w:history="1">
        <w:r w:rsidRPr="00DA0D8E">
          <w:rPr>
            <w:rStyle w:val="Hipercze"/>
            <w:rFonts w:asciiTheme="minorHAnsi" w:hAnsiTheme="minorHAnsi" w:cstheme="minorHAnsi"/>
            <w:noProof/>
          </w:rPr>
          <w:t>9.1</w:t>
        </w:r>
        <w:r w:rsidRPr="00DA0D8E">
          <w:rPr>
            <w:rFonts w:asciiTheme="minorHAnsi" w:eastAsiaTheme="minorEastAsia" w:hAnsiTheme="minorHAnsi" w:cstheme="minorHAnsi"/>
            <w:noProof/>
          </w:rPr>
          <w:tab/>
        </w:r>
        <w:r w:rsidRPr="00DA0D8E">
          <w:rPr>
            <w:rStyle w:val="Hipercze"/>
            <w:rFonts w:asciiTheme="minorHAnsi" w:hAnsiTheme="minorHAnsi" w:cstheme="minorHAnsi"/>
            <w:noProof/>
          </w:rPr>
          <w:t>Modele rozwoju sieci dróg</w:t>
        </w:r>
        <w:r w:rsidRPr="00DA0D8E">
          <w:rPr>
            <w:rFonts w:asciiTheme="minorHAnsi" w:hAnsiTheme="minorHAnsi" w:cstheme="minorHAnsi"/>
            <w:noProof/>
            <w:webHidden/>
          </w:rPr>
          <w:tab/>
        </w:r>
        <w:r w:rsidRPr="00DA0D8E">
          <w:rPr>
            <w:rFonts w:asciiTheme="minorHAnsi" w:hAnsiTheme="minorHAnsi" w:cstheme="minorHAnsi"/>
            <w:noProof/>
            <w:webHidden/>
          </w:rPr>
          <w:fldChar w:fldCharType="begin"/>
        </w:r>
        <w:r w:rsidRPr="00DA0D8E">
          <w:rPr>
            <w:rFonts w:asciiTheme="minorHAnsi" w:hAnsiTheme="minorHAnsi" w:cstheme="minorHAnsi"/>
            <w:noProof/>
            <w:webHidden/>
          </w:rPr>
          <w:instrText xml:space="preserve"> PAGEREF _Toc126603624 \h </w:instrText>
        </w:r>
        <w:r w:rsidRPr="00DA0D8E">
          <w:rPr>
            <w:rFonts w:asciiTheme="minorHAnsi" w:hAnsiTheme="minorHAnsi" w:cstheme="minorHAnsi"/>
            <w:noProof/>
            <w:webHidden/>
          </w:rPr>
        </w:r>
        <w:r w:rsidRPr="00DA0D8E">
          <w:rPr>
            <w:rFonts w:asciiTheme="minorHAnsi" w:hAnsiTheme="minorHAnsi" w:cstheme="minorHAnsi"/>
            <w:noProof/>
            <w:webHidden/>
          </w:rPr>
          <w:fldChar w:fldCharType="separate"/>
        </w:r>
        <w:r w:rsidR="00611BEC">
          <w:rPr>
            <w:rFonts w:asciiTheme="minorHAnsi" w:hAnsiTheme="minorHAnsi" w:cstheme="minorHAnsi"/>
            <w:noProof/>
            <w:webHidden/>
          </w:rPr>
          <w:t>25</w:t>
        </w:r>
        <w:r w:rsidRPr="00DA0D8E">
          <w:rPr>
            <w:rFonts w:asciiTheme="minorHAnsi" w:hAnsiTheme="minorHAnsi" w:cstheme="minorHAnsi"/>
            <w:noProof/>
            <w:webHidden/>
          </w:rPr>
          <w:fldChar w:fldCharType="end"/>
        </w:r>
      </w:hyperlink>
    </w:p>
    <w:p w14:paraId="597D4C1A" w14:textId="10175ABD" w:rsidR="00C50862" w:rsidRPr="00DA0D8E" w:rsidRDefault="00C50862">
      <w:pPr>
        <w:pStyle w:val="Spistreci2"/>
        <w:tabs>
          <w:tab w:val="left" w:pos="880"/>
          <w:tab w:val="right" w:leader="dot" w:pos="9060"/>
        </w:tabs>
        <w:rPr>
          <w:rFonts w:asciiTheme="minorHAnsi" w:eastAsiaTheme="minorEastAsia" w:hAnsiTheme="minorHAnsi" w:cstheme="minorHAnsi"/>
          <w:noProof/>
        </w:rPr>
      </w:pPr>
      <w:hyperlink w:anchor="_Toc126603625" w:history="1">
        <w:r w:rsidRPr="00DA0D8E">
          <w:rPr>
            <w:rStyle w:val="Hipercze"/>
            <w:rFonts w:asciiTheme="minorHAnsi" w:hAnsiTheme="minorHAnsi" w:cstheme="minorHAnsi"/>
            <w:noProof/>
          </w:rPr>
          <w:t>9.2</w:t>
        </w:r>
        <w:r w:rsidRPr="00DA0D8E">
          <w:rPr>
            <w:rFonts w:asciiTheme="minorHAnsi" w:eastAsiaTheme="minorEastAsia" w:hAnsiTheme="minorHAnsi" w:cstheme="minorHAnsi"/>
            <w:noProof/>
          </w:rPr>
          <w:tab/>
        </w:r>
        <w:r w:rsidRPr="00DA0D8E">
          <w:rPr>
            <w:rStyle w:val="Hipercze"/>
            <w:rFonts w:asciiTheme="minorHAnsi" w:hAnsiTheme="minorHAnsi" w:cstheme="minorHAnsi"/>
            <w:noProof/>
          </w:rPr>
          <w:t>Wskaźniki wzrostu ruchu</w:t>
        </w:r>
        <w:r w:rsidRPr="00DA0D8E">
          <w:rPr>
            <w:rFonts w:asciiTheme="minorHAnsi" w:hAnsiTheme="minorHAnsi" w:cstheme="minorHAnsi"/>
            <w:noProof/>
            <w:webHidden/>
          </w:rPr>
          <w:tab/>
        </w:r>
        <w:r w:rsidRPr="00DA0D8E">
          <w:rPr>
            <w:rFonts w:asciiTheme="minorHAnsi" w:hAnsiTheme="minorHAnsi" w:cstheme="minorHAnsi"/>
            <w:noProof/>
            <w:webHidden/>
          </w:rPr>
          <w:fldChar w:fldCharType="begin"/>
        </w:r>
        <w:r w:rsidRPr="00DA0D8E">
          <w:rPr>
            <w:rFonts w:asciiTheme="minorHAnsi" w:hAnsiTheme="minorHAnsi" w:cstheme="minorHAnsi"/>
            <w:noProof/>
            <w:webHidden/>
          </w:rPr>
          <w:instrText xml:space="preserve"> PAGEREF _Toc126603625 \h </w:instrText>
        </w:r>
        <w:r w:rsidRPr="00DA0D8E">
          <w:rPr>
            <w:rFonts w:asciiTheme="minorHAnsi" w:hAnsiTheme="minorHAnsi" w:cstheme="minorHAnsi"/>
            <w:noProof/>
            <w:webHidden/>
          </w:rPr>
        </w:r>
        <w:r w:rsidRPr="00DA0D8E">
          <w:rPr>
            <w:rFonts w:asciiTheme="minorHAnsi" w:hAnsiTheme="minorHAnsi" w:cstheme="minorHAnsi"/>
            <w:noProof/>
            <w:webHidden/>
          </w:rPr>
          <w:fldChar w:fldCharType="separate"/>
        </w:r>
        <w:r w:rsidR="00611BEC">
          <w:rPr>
            <w:rFonts w:asciiTheme="minorHAnsi" w:hAnsiTheme="minorHAnsi" w:cstheme="minorHAnsi"/>
            <w:noProof/>
            <w:webHidden/>
          </w:rPr>
          <w:t>26</w:t>
        </w:r>
        <w:r w:rsidRPr="00DA0D8E">
          <w:rPr>
            <w:rFonts w:asciiTheme="minorHAnsi" w:hAnsiTheme="minorHAnsi" w:cstheme="minorHAnsi"/>
            <w:noProof/>
            <w:webHidden/>
          </w:rPr>
          <w:fldChar w:fldCharType="end"/>
        </w:r>
      </w:hyperlink>
    </w:p>
    <w:p w14:paraId="36DD603B" w14:textId="147715F8" w:rsidR="00C50862" w:rsidRPr="00DA0D8E" w:rsidRDefault="00C50862">
      <w:pPr>
        <w:pStyle w:val="Spistreci2"/>
        <w:tabs>
          <w:tab w:val="left" w:pos="880"/>
          <w:tab w:val="right" w:leader="dot" w:pos="9060"/>
        </w:tabs>
        <w:rPr>
          <w:rFonts w:asciiTheme="minorHAnsi" w:eastAsiaTheme="minorEastAsia" w:hAnsiTheme="minorHAnsi" w:cstheme="minorHAnsi"/>
          <w:noProof/>
        </w:rPr>
      </w:pPr>
      <w:hyperlink w:anchor="_Toc126603626" w:history="1">
        <w:r w:rsidRPr="00DA0D8E">
          <w:rPr>
            <w:rStyle w:val="Hipercze"/>
            <w:rFonts w:asciiTheme="minorHAnsi" w:hAnsiTheme="minorHAnsi" w:cstheme="minorHAnsi"/>
            <w:noProof/>
          </w:rPr>
          <w:t>9.3</w:t>
        </w:r>
        <w:r w:rsidRPr="00DA0D8E">
          <w:rPr>
            <w:rFonts w:asciiTheme="minorHAnsi" w:eastAsiaTheme="minorEastAsia" w:hAnsiTheme="minorHAnsi" w:cstheme="minorHAnsi"/>
            <w:noProof/>
          </w:rPr>
          <w:tab/>
        </w:r>
        <w:r w:rsidRPr="00DA0D8E">
          <w:rPr>
            <w:rStyle w:val="Hipercze"/>
            <w:rFonts w:asciiTheme="minorHAnsi" w:hAnsiTheme="minorHAnsi" w:cstheme="minorHAnsi"/>
            <w:noProof/>
          </w:rPr>
          <w:t>Parametry modeli ruchu</w:t>
        </w:r>
        <w:r w:rsidRPr="00DA0D8E">
          <w:rPr>
            <w:rFonts w:asciiTheme="minorHAnsi" w:hAnsiTheme="minorHAnsi" w:cstheme="minorHAnsi"/>
            <w:noProof/>
            <w:webHidden/>
          </w:rPr>
          <w:tab/>
        </w:r>
        <w:r w:rsidRPr="00DA0D8E">
          <w:rPr>
            <w:rFonts w:asciiTheme="minorHAnsi" w:hAnsiTheme="minorHAnsi" w:cstheme="minorHAnsi"/>
            <w:noProof/>
            <w:webHidden/>
          </w:rPr>
          <w:fldChar w:fldCharType="begin"/>
        </w:r>
        <w:r w:rsidRPr="00DA0D8E">
          <w:rPr>
            <w:rFonts w:asciiTheme="minorHAnsi" w:hAnsiTheme="minorHAnsi" w:cstheme="minorHAnsi"/>
            <w:noProof/>
            <w:webHidden/>
          </w:rPr>
          <w:instrText xml:space="preserve"> PAGEREF _Toc126603626 \h </w:instrText>
        </w:r>
        <w:r w:rsidRPr="00DA0D8E">
          <w:rPr>
            <w:rFonts w:asciiTheme="minorHAnsi" w:hAnsiTheme="minorHAnsi" w:cstheme="minorHAnsi"/>
            <w:noProof/>
            <w:webHidden/>
          </w:rPr>
        </w:r>
        <w:r w:rsidRPr="00DA0D8E">
          <w:rPr>
            <w:rFonts w:asciiTheme="minorHAnsi" w:hAnsiTheme="minorHAnsi" w:cstheme="minorHAnsi"/>
            <w:noProof/>
            <w:webHidden/>
          </w:rPr>
          <w:fldChar w:fldCharType="separate"/>
        </w:r>
        <w:r w:rsidR="00611BEC">
          <w:rPr>
            <w:rFonts w:asciiTheme="minorHAnsi" w:hAnsiTheme="minorHAnsi" w:cstheme="minorHAnsi"/>
            <w:noProof/>
            <w:webHidden/>
          </w:rPr>
          <w:t>27</w:t>
        </w:r>
        <w:r w:rsidRPr="00DA0D8E">
          <w:rPr>
            <w:rFonts w:asciiTheme="minorHAnsi" w:hAnsiTheme="minorHAnsi" w:cstheme="minorHAnsi"/>
            <w:noProof/>
            <w:webHidden/>
          </w:rPr>
          <w:fldChar w:fldCharType="end"/>
        </w:r>
      </w:hyperlink>
    </w:p>
    <w:p w14:paraId="65C188A7" w14:textId="0B9B26DE" w:rsidR="00C50862" w:rsidRPr="00DA0D8E" w:rsidRDefault="00C50862">
      <w:pPr>
        <w:pStyle w:val="Spistreci1"/>
        <w:rPr>
          <w:rFonts w:asciiTheme="minorHAnsi" w:eastAsiaTheme="minorEastAsia" w:hAnsiTheme="minorHAnsi" w:cstheme="minorHAnsi"/>
          <w:b w:val="0"/>
          <w:noProof/>
          <w:sz w:val="24"/>
          <w:szCs w:val="24"/>
        </w:rPr>
      </w:pPr>
      <w:hyperlink w:anchor="_Toc126603627" w:history="1">
        <w:r w:rsidRPr="00DA0D8E">
          <w:rPr>
            <w:rStyle w:val="Hipercze"/>
            <w:rFonts w:asciiTheme="minorHAnsi" w:hAnsiTheme="minorHAnsi" w:cstheme="minorHAnsi"/>
            <w:noProof/>
            <w:sz w:val="24"/>
            <w:szCs w:val="24"/>
          </w:rPr>
          <w:t>10.</w:t>
        </w:r>
        <w:r w:rsidRPr="00DA0D8E">
          <w:rPr>
            <w:rFonts w:asciiTheme="minorHAnsi" w:eastAsiaTheme="minorEastAsia" w:hAnsiTheme="minorHAnsi" w:cstheme="minorHAnsi"/>
            <w:b w:val="0"/>
            <w:noProof/>
            <w:sz w:val="24"/>
            <w:szCs w:val="24"/>
          </w:rPr>
          <w:tab/>
        </w:r>
        <w:r w:rsidRPr="00DA0D8E">
          <w:rPr>
            <w:rStyle w:val="Hipercze"/>
            <w:rFonts w:asciiTheme="minorHAnsi" w:hAnsiTheme="minorHAnsi" w:cstheme="minorHAnsi"/>
            <w:noProof/>
            <w:sz w:val="24"/>
            <w:szCs w:val="24"/>
          </w:rPr>
          <w:t>Model przyszłej sieci w obszarze projektu</w:t>
        </w:r>
        <w:r w:rsidRPr="00DA0D8E">
          <w:rPr>
            <w:rFonts w:asciiTheme="minorHAnsi" w:hAnsiTheme="minorHAnsi" w:cstheme="minorHAnsi"/>
            <w:noProof/>
            <w:webHidden/>
            <w:sz w:val="24"/>
            <w:szCs w:val="24"/>
          </w:rPr>
          <w:tab/>
        </w:r>
        <w:r w:rsidRPr="00DA0D8E">
          <w:rPr>
            <w:rFonts w:asciiTheme="minorHAnsi" w:hAnsiTheme="minorHAnsi" w:cstheme="minorHAnsi"/>
            <w:noProof/>
            <w:webHidden/>
            <w:sz w:val="24"/>
            <w:szCs w:val="24"/>
          </w:rPr>
          <w:fldChar w:fldCharType="begin"/>
        </w:r>
        <w:r w:rsidRPr="00DA0D8E">
          <w:rPr>
            <w:rFonts w:asciiTheme="minorHAnsi" w:hAnsiTheme="minorHAnsi" w:cstheme="minorHAnsi"/>
            <w:noProof/>
            <w:webHidden/>
            <w:sz w:val="24"/>
            <w:szCs w:val="24"/>
          </w:rPr>
          <w:instrText xml:space="preserve"> PAGEREF _Toc126603627 \h </w:instrText>
        </w:r>
        <w:r w:rsidRPr="00DA0D8E">
          <w:rPr>
            <w:rFonts w:asciiTheme="minorHAnsi" w:hAnsiTheme="minorHAnsi" w:cstheme="minorHAnsi"/>
            <w:noProof/>
            <w:webHidden/>
            <w:sz w:val="24"/>
            <w:szCs w:val="24"/>
          </w:rPr>
        </w:r>
        <w:r w:rsidRPr="00DA0D8E">
          <w:rPr>
            <w:rFonts w:asciiTheme="minorHAnsi" w:hAnsiTheme="minorHAnsi" w:cstheme="minorHAnsi"/>
            <w:noProof/>
            <w:webHidden/>
            <w:sz w:val="24"/>
            <w:szCs w:val="24"/>
          </w:rPr>
          <w:fldChar w:fldCharType="separate"/>
        </w:r>
        <w:r w:rsidR="00611BEC">
          <w:rPr>
            <w:rFonts w:asciiTheme="minorHAnsi" w:hAnsiTheme="minorHAnsi" w:cstheme="minorHAnsi"/>
            <w:noProof/>
            <w:webHidden/>
            <w:sz w:val="24"/>
            <w:szCs w:val="24"/>
          </w:rPr>
          <w:t>28</w:t>
        </w:r>
        <w:r w:rsidRPr="00DA0D8E">
          <w:rPr>
            <w:rFonts w:asciiTheme="minorHAnsi" w:hAnsiTheme="minorHAnsi" w:cstheme="minorHAnsi"/>
            <w:noProof/>
            <w:webHidden/>
            <w:sz w:val="24"/>
            <w:szCs w:val="24"/>
          </w:rPr>
          <w:fldChar w:fldCharType="end"/>
        </w:r>
      </w:hyperlink>
    </w:p>
    <w:p w14:paraId="4CA46AF9" w14:textId="5065006F" w:rsidR="00C50862" w:rsidRPr="00DA0D8E" w:rsidRDefault="00C50862">
      <w:pPr>
        <w:pStyle w:val="Spistreci1"/>
        <w:rPr>
          <w:rFonts w:asciiTheme="minorHAnsi" w:eastAsiaTheme="minorEastAsia" w:hAnsiTheme="minorHAnsi" w:cstheme="minorHAnsi"/>
          <w:b w:val="0"/>
          <w:noProof/>
          <w:sz w:val="24"/>
          <w:szCs w:val="24"/>
        </w:rPr>
      </w:pPr>
      <w:hyperlink w:anchor="_Toc126603628" w:history="1">
        <w:r w:rsidRPr="00DA0D8E">
          <w:rPr>
            <w:rStyle w:val="Hipercze"/>
            <w:rFonts w:asciiTheme="minorHAnsi" w:hAnsiTheme="minorHAnsi" w:cstheme="minorHAnsi"/>
            <w:noProof/>
            <w:sz w:val="24"/>
            <w:szCs w:val="24"/>
          </w:rPr>
          <w:t>11.</w:t>
        </w:r>
        <w:r w:rsidRPr="00DA0D8E">
          <w:rPr>
            <w:rFonts w:asciiTheme="minorHAnsi" w:eastAsiaTheme="minorEastAsia" w:hAnsiTheme="minorHAnsi" w:cstheme="minorHAnsi"/>
            <w:b w:val="0"/>
            <w:noProof/>
            <w:sz w:val="24"/>
            <w:szCs w:val="24"/>
          </w:rPr>
          <w:tab/>
        </w:r>
        <w:r w:rsidRPr="00DA0D8E">
          <w:rPr>
            <w:rStyle w:val="Hipercze"/>
            <w:rFonts w:asciiTheme="minorHAnsi" w:hAnsiTheme="minorHAnsi" w:cstheme="minorHAnsi"/>
            <w:noProof/>
            <w:sz w:val="24"/>
            <w:szCs w:val="24"/>
          </w:rPr>
          <w:t>Założenie szczegółowe do prognoz ruchu</w:t>
        </w:r>
        <w:r w:rsidRPr="00DA0D8E">
          <w:rPr>
            <w:rFonts w:asciiTheme="minorHAnsi" w:hAnsiTheme="minorHAnsi" w:cstheme="minorHAnsi"/>
            <w:noProof/>
            <w:webHidden/>
            <w:sz w:val="24"/>
            <w:szCs w:val="24"/>
          </w:rPr>
          <w:tab/>
        </w:r>
        <w:r w:rsidRPr="00DA0D8E">
          <w:rPr>
            <w:rFonts w:asciiTheme="minorHAnsi" w:hAnsiTheme="minorHAnsi" w:cstheme="minorHAnsi"/>
            <w:noProof/>
            <w:webHidden/>
            <w:sz w:val="24"/>
            <w:szCs w:val="24"/>
          </w:rPr>
          <w:fldChar w:fldCharType="begin"/>
        </w:r>
        <w:r w:rsidRPr="00DA0D8E">
          <w:rPr>
            <w:rFonts w:asciiTheme="minorHAnsi" w:hAnsiTheme="minorHAnsi" w:cstheme="minorHAnsi"/>
            <w:noProof/>
            <w:webHidden/>
            <w:sz w:val="24"/>
            <w:szCs w:val="24"/>
          </w:rPr>
          <w:instrText xml:space="preserve"> PAGEREF _Toc126603628 \h </w:instrText>
        </w:r>
        <w:r w:rsidRPr="00DA0D8E">
          <w:rPr>
            <w:rFonts w:asciiTheme="minorHAnsi" w:hAnsiTheme="minorHAnsi" w:cstheme="minorHAnsi"/>
            <w:noProof/>
            <w:webHidden/>
            <w:sz w:val="24"/>
            <w:szCs w:val="24"/>
          </w:rPr>
        </w:r>
        <w:r w:rsidRPr="00DA0D8E">
          <w:rPr>
            <w:rFonts w:asciiTheme="minorHAnsi" w:hAnsiTheme="minorHAnsi" w:cstheme="minorHAnsi"/>
            <w:noProof/>
            <w:webHidden/>
            <w:sz w:val="24"/>
            <w:szCs w:val="24"/>
          </w:rPr>
          <w:fldChar w:fldCharType="separate"/>
        </w:r>
        <w:r w:rsidR="00611BEC">
          <w:rPr>
            <w:rFonts w:asciiTheme="minorHAnsi" w:hAnsiTheme="minorHAnsi" w:cstheme="minorHAnsi"/>
            <w:noProof/>
            <w:webHidden/>
            <w:sz w:val="24"/>
            <w:szCs w:val="24"/>
          </w:rPr>
          <w:t>29</w:t>
        </w:r>
        <w:r w:rsidRPr="00DA0D8E">
          <w:rPr>
            <w:rFonts w:asciiTheme="minorHAnsi" w:hAnsiTheme="minorHAnsi" w:cstheme="minorHAnsi"/>
            <w:noProof/>
            <w:webHidden/>
            <w:sz w:val="24"/>
            <w:szCs w:val="24"/>
          </w:rPr>
          <w:fldChar w:fldCharType="end"/>
        </w:r>
      </w:hyperlink>
    </w:p>
    <w:p w14:paraId="5AA8B968" w14:textId="054A6B43" w:rsidR="00C50862" w:rsidRPr="00DA0D8E" w:rsidRDefault="00C50862">
      <w:pPr>
        <w:pStyle w:val="Spistreci2"/>
        <w:tabs>
          <w:tab w:val="left" w:pos="1100"/>
          <w:tab w:val="right" w:leader="dot" w:pos="9060"/>
        </w:tabs>
        <w:rPr>
          <w:rFonts w:asciiTheme="minorHAnsi" w:eastAsiaTheme="minorEastAsia" w:hAnsiTheme="minorHAnsi" w:cstheme="minorHAnsi"/>
          <w:noProof/>
        </w:rPr>
      </w:pPr>
      <w:hyperlink w:anchor="_Toc126603629" w:history="1">
        <w:r w:rsidRPr="00DA0D8E">
          <w:rPr>
            <w:rStyle w:val="Hipercze"/>
            <w:rFonts w:asciiTheme="minorHAnsi" w:hAnsiTheme="minorHAnsi" w:cstheme="minorHAnsi"/>
            <w:noProof/>
          </w:rPr>
          <w:t>11.1</w:t>
        </w:r>
        <w:r w:rsidRPr="00DA0D8E">
          <w:rPr>
            <w:rFonts w:asciiTheme="minorHAnsi" w:eastAsiaTheme="minorEastAsia" w:hAnsiTheme="minorHAnsi" w:cstheme="minorHAnsi"/>
            <w:noProof/>
          </w:rPr>
          <w:tab/>
        </w:r>
        <w:r w:rsidRPr="00DA0D8E">
          <w:rPr>
            <w:rStyle w:val="Hipercze"/>
            <w:rFonts w:asciiTheme="minorHAnsi" w:hAnsiTheme="minorHAnsi" w:cstheme="minorHAnsi"/>
            <w:noProof/>
          </w:rPr>
          <w:t>Założenia do prognozy ruchu w podziale na pory doby</w:t>
        </w:r>
        <w:r w:rsidRPr="00DA0D8E">
          <w:rPr>
            <w:rFonts w:asciiTheme="minorHAnsi" w:hAnsiTheme="minorHAnsi" w:cstheme="minorHAnsi"/>
            <w:noProof/>
            <w:webHidden/>
          </w:rPr>
          <w:tab/>
        </w:r>
        <w:r w:rsidRPr="00DA0D8E">
          <w:rPr>
            <w:rFonts w:asciiTheme="minorHAnsi" w:hAnsiTheme="minorHAnsi" w:cstheme="minorHAnsi"/>
            <w:noProof/>
            <w:webHidden/>
          </w:rPr>
          <w:fldChar w:fldCharType="begin"/>
        </w:r>
        <w:r w:rsidRPr="00DA0D8E">
          <w:rPr>
            <w:rFonts w:asciiTheme="minorHAnsi" w:hAnsiTheme="minorHAnsi" w:cstheme="minorHAnsi"/>
            <w:noProof/>
            <w:webHidden/>
          </w:rPr>
          <w:instrText xml:space="preserve"> PAGEREF _Toc126603629 \h </w:instrText>
        </w:r>
        <w:r w:rsidRPr="00DA0D8E">
          <w:rPr>
            <w:rFonts w:asciiTheme="minorHAnsi" w:hAnsiTheme="minorHAnsi" w:cstheme="minorHAnsi"/>
            <w:noProof/>
            <w:webHidden/>
          </w:rPr>
        </w:r>
        <w:r w:rsidRPr="00DA0D8E">
          <w:rPr>
            <w:rFonts w:asciiTheme="minorHAnsi" w:hAnsiTheme="minorHAnsi" w:cstheme="minorHAnsi"/>
            <w:noProof/>
            <w:webHidden/>
          </w:rPr>
          <w:fldChar w:fldCharType="separate"/>
        </w:r>
        <w:r w:rsidR="00611BEC">
          <w:rPr>
            <w:rFonts w:asciiTheme="minorHAnsi" w:hAnsiTheme="minorHAnsi" w:cstheme="minorHAnsi"/>
            <w:noProof/>
            <w:webHidden/>
          </w:rPr>
          <w:t>29</w:t>
        </w:r>
        <w:r w:rsidRPr="00DA0D8E">
          <w:rPr>
            <w:rFonts w:asciiTheme="minorHAnsi" w:hAnsiTheme="minorHAnsi" w:cstheme="minorHAnsi"/>
            <w:noProof/>
            <w:webHidden/>
          </w:rPr>
          <w:fldChar w:fldCharType="end"/>
        </w:r>
      </w:hyperlink>
    </w:p>
    <w:p w14:paraId="15DDBAA7" w14:textId="3F76D4C5" w:rsidR="00C50862" w:rsidRPr="00DA0D8E" w:rsidRDefault="00C50862">
      <w:pPr>
        <w:pStyle w:val="Spistreci2"/>
        <w:tabs>
          <w:tab w:val="left" w:pos="1100"/>
          <w:tab w:val="right" w:leader="dot" w:pos="9060"/>
        </w:tabs>
        <w:rPr>
          <w:rFonts w:asciiTheme="minorHAnsi" w:eastAsiaTheme="minorEastAsia" w:hAnsiTheme="minorHAnsi" w:cstheme="minorHAnsi"/>
          <w:noProof/>
        </w:rPr>
      </w:pPr>
      <w:hyperlink w:anchor="_Toc126603630" w:history="1">
        <w:r w:rsidRPr="00DA0D8E">
          <w:rPr>
            <w:rStyle w:val="Hipercze"/>
            <w:rFonts w:asciiTheme="minorHAnsi" w:hAnsiTheme="minorHAnsi" w:cstheme="minorHAnsi"/>
            <w:noProof/>
          </w:rPr>
          <w:t>11.2</w:t>
        </w:r>
        <w:r w:rsidRPr="00DA0D8E">
          <w:rPr>
            <w:rFonts w:asciiTheme="minorHAnsi" w:eastAsiaTheme="minorEastAsia" w:hAnsiTheme="minorHAnsi" w:cstheme="minorHAnsi"/>
            <w:noProof/>
          </w:rPr>
          <w:tab/>
        </w:r>
        <w:r w:rsidRPr="00DA0D8E">
          <w:rPr>
            <w:rStyle w:val="Hipercze"/>
            <w:rFonts w:asciiTheme="minorHAnsi" w:hAnsiTheme="minorHAnsi" w:cstheme="minorHAnsi"/>
            <w:noProof/>
          </w:rPr>
          <w:t>Założenia do analizy przepustowości</w:t>
        </w:r>
        <w:r w:rsidRPr="00DA0D8E">
          <w:rPr>
            <w:rFonts w:asciiTheme="minorHAnsi" w:hAnsiTheme="minorHAnsi" w:cstheme="minorHAnsi"/>
            <w:noProof/>
            <w:webHidden/>
          </w:rPr>
          <w:tab/>
        </w:r>
        <w:r w:rsidRPr="00DA0D8E">
          <w:rPr>
            <w:rFonts w:asciiTheme="minorHAnsi" w:hAnsiTheme="minorHAnsi" w:cstheme="minorHAnsi"/>
            <w:noProof/>
            <w:webHidden/>
          </w:rPr>
          <w:fldChar w:fldCharType="begin"/>
        </w:r>
        <w:r w:rsidRPr="00DA0D8E">
          <w:rPr>
            <w:rFonts w:asciiTheme="minorHAnsi" w:hAnsiTheme="minorHAnsi" w:cstheme="minorHAnsi"/>
            <w:noProof/>
            <w:webHidden/>
          </w:rPr>
          <w:instrText xml:space="preserve"> PAGEREF _Toc126603630 \h </w:instrText>
        </w:r>
        <w:r w:rsidRPr="00DA0D8E">
          <w:rPr>
            <w:rFonts w:asciiTheme="minorHAnsi" w:hAnsiTheme="minorHAnsi" w:cstheme="minorHAnsi"/>
            <w:noProof/>
            <w:webHidden/>
          </w:rPr>
        </w:r>
        <w:r w:rsidRPr="00DA0D8E">
          <w:rPr>
            <w:rFonts w:asciiTheme="minorHAnsi" w:hAnsiTheme="minorHAnsi" w:cstheme="minorHAnsi"/>
            <w:noProof/>
            <w:webHidden/>
          </w:rPr>
          <w:fldChar w:fldCharType="separate"/>
        </w:r>
        <w:r w:rsidR="00611BEC">
          <w:rPr>
            <w:rFonts w:asciiTheme="minorHAnsi" w:hAnsiTheme="minorHAnsi" w:cstheme="minorHAnsi"/>
            <w:noProof/>
            <w:webHidden/>
          </w:rPr>
          <w:t>29</w:t>
        </w:r>
        <w:r w:rsidRPr="00DA0D8E">
          <w:rPr>
            <w:rFonts w:asciiTheme="minorHAnsi" w:hAnsiTheme="minorHAnsi" w:cstheme="minorHAnsi"/>
            <w:noProof/>
            <w:webHidden/>
          </w:rPr>
          <w:fldChar w:fldCharType="end"/>
        </w:r>
      </w:hyperlink>
    </w:p>
    <w:p w14:paraId="764E5369" w14:textId="000F0B93" w:rsidR="00C50862" w:rsidRPr="00DA0D8E" w:rsidRDefault="00C50862">
      <w:pPr>
        <w:pStyle w:val="Spistreci2"/>
        <w:tabs>
          <w:tab w:val="left" w:pos="1100"/>
          <w:tab w:val="right" w:leader="dot" w:pos="9060"/>
        </w:tabs>
        <w:rPr>
          <w:rFonts w:asciiTheme="minorHAnsi" w:eastAsiaTheme="minorEastAsia" w:hAnsiTheme="minorHAnsi" w:cstheme="minorHAnsi"/>
          <w:noProof/>
        </w:rPr>
      </w:pPr>
      <w:hyperlink w:anchor="_Toc126603631" w:history="1">
        <w:r w:rsidRPr="00DA0D8E">
          <w:rPr>
            <w:rStyle w:val="Hipercze"/>
            <w:rFonts w:asciiTheme="minorHAnsi" w:hAnsiTheme="minorHAnsi" w:cstheme="minorHAnsi"/>
            <w:noProof/>
          </w:rPr>
          <w:t>11.3</w:t>
        </w:r>
        <w:r w:rsidRPr="00DA0D8E">
          <w:rPr>
            <w:rFonts w:asciiTheme="minorHAnsi" w:eastAsiaTheme="minorEastAsia" w:hAnsiTheme="minorHAnsi" w:cstheme="minorHAnsi"/>
            <w:noProof/>
          </w:rPr>
          <w:tab/>
        </w:r>
        <w:r w:rsidRPr="00DA0D8E">
          <w:rPr>
            <w:rStyle w:val="Hipercze"/>
            <w:rFonts w:asciiTheme="minorHAnsi" w:hAnsiTheme="minorHAnsi" w:cstheme="minorHAnsi"/>
            <w:noProof/>
          </w:rPr>
          <w:t>Ekran kontrolny</w:t>
        </w:r>
        <w:r w:rsidRPr="00DA0D8E">
          <w:rPr>
            <w:rFonts w:asciiTheme="minorHAnsi" w:hAnsiTheme="minorHAnsi" w:cstheme="minorHAnsi"/>
            <w:noProof/>
            <w:webHidden/>
          </w:rPr>
          <w:tab/>
        </w:r>
        <w:r w:rsidRPr="00DA0D8E">
          <w:rPr>
            <w:rFonts w:asciiTheme="minorHAnsi" w:hAnsiTheme="minorHAnsi" w:cstheme="minorHAnsi"/>
            <w:noProof/>
            <w:webHidden/>
          </w:rPr>
          <w:fldChar w:fldCharType="begin"/>
        </w:r>
        <w:r w:rsidRPr="00DA0D8E">
          <w:rPr>
            <w:rFonts w:asciiTheme="minorHAnsi" w:hAnsiTheme="minorHAnsi" w:cstheme="minorHAnsi"/>
            <w:noProof/>
            <w:webHidden/>
          </w:rPr>
          <w:instrText xml:space="preserve"> PAGEREF _Toc126603631 \h </w:instrText>
        </w:r>
        <w:r w:rsidRPr="00DA0D8E">
          <w:rPr>
            <w:rFonts w:asciiTheme="minorHAnsi" w:hAnsiTheme="minorHAnsi" w:cstheme="minorHAnsi"/>
            <w:noProof/>
            <w:webHidden/>
          </w:rPr>
        </w:r>
        <w:r w:rsidRPr="00DA0D8E">
          <w:rPr>
            <w:rFonts w:asciiTheme="minorHAnsi" w:hAnsiTheme="minorHAnsi" w:cstheme="minorHAnsi"/>
            <w:noProof/>
            <w:webHidden/>
          </w:rPr>
          <w:fldChar w:fldCharType="separate"/>
        </w:r>
        <w:r w:rsidR="00611BEC">
          <w:rPr>
            <w:rFonts w:asciiTheme="minorHAnsi" w:hAnsiTheme="minorHAnsi" w:cstheme="minorHAnsi"/>
            <w:noProof/>
            <w:webHidden/>
          </w:rPr>
          <w:t>30</w:t>
        </w:r>
        <w:r w:rsidRPr="00DA0D8E">
          <w:rPr>
            <w:rFonts w:asciiTheme="minorHAnsi" w:hAnsiTheme="minorHAnsi" w:cstheme="minorHAnsi"/>
            <w:noProof/>
            <w:webHidden/>
          </w:rPr>
          <w:fldChar w:fldCharType="end"/>
        </w:r>
      </w:hyperlink>
    </w:p>
    <w:p w14:paraId="35E2CC92" w14:textId="7C172A3C" w:rsidR="00C50862" w:rsidRPr="00DA0D8E" w:rsidRDefault="00C50862">
      <w:pPr>
        <w:pStyle w:val="Spistreci2"/>
        <w:tabs>
          <w:tab w:val="left" w:pos="1100"/>
          <w:tab w:val="right" w:leader="dot" w:pos="9060"/>
        </w:tabs>
        <w:rPr>
          <w:rFonts w:asciiTheme="minorHAnsi" w:eastAsiaTheme="minorEastAsia" w:hAnsiTheme="minorHAnsi" w:cstheme="minorHAnsi"/>
          <w:noProof/>
        </w:rPr>
      </w:pPr>
      <w:hyperlink w:anchor="_Toc126603632" w:history="1">
        <w:r w:rsidRPr="00DA0D8E">
          <w:rPr>
            <w:rStyle w:val="Hipercze"/>
            <w:rFonts w:asciiTheme="minorHAnsi" w:hAnsiTheme="minorHAnsi" w:cstheme="minorHAnsi"/>
            <w:noProof/>
          </w:rPr>
          <w:t>11.4</w:t>
        </w:r>
        <w:r w:rsidRPr="00DA0D8E">
          <w:rPr>
            <w:rFonts w:asciiTheme="minorHAnsi" w:eastAsiaTheme="minorEastAsia" w:hAnsiTheme="minorHAnsi" w:cstheme="minorHAnsi"/>
            <w:noProof/>
          </w:rPr>
          <w:tab/>
        </w:r>
        <w:r w:rsidRPr="00DA0D8E">
          <w:rPr>
            <w:rStyle w:val="Hipercze"/>
            <w:rFonts w:asciiTheme="minorHAnsi" w:hAnsiTheme="minorHAnsi" w:cstheme="minorHAnsi"/>
            <w:noProof/>
          </w:rPr>
          <w:t>Wyniki prognozy ruchu</w:t>
        </w:r>
        <w:r w:rsidRPr="00DA0D8E">
          <w:rPr>
            <w:rFonts w:asciiTheme="minorHAnsi" w:hAnsiTheme="minorHAnsi" w:cstheme="minorHAnsi"/>
            <w:noProof/>
            <w:webHidden/>
          </w:rPr>
          <w:tab/>
        </w:r>
        <w:r w:rsidRPr="00DA0D8E">
          <w:rPr>
            <w:rFonts w:asciiTheme="minorHAnsi" w:hAnsiTheme="minorHAnsi" w:cstheme="minorHAnsi"/>
            <w:noProof/>
            <w:webHidden/>
          </w:rPr>
          <w:fldChar w:fldCharType="begin"/>
        </w:r>
        <w:r w:rsidRPr="00DA0D8E">
          <w:rPr>
            <w:rFonts w:asciiTheme="minorHAnsi" w:hAnsiTheme="minorHAnsi" w:cstheme="minorHAnsi"/>
            <w:noProof/>
            <w:webHidden/>
          </w:rPr>
          <w:instrText xml:space="preserve"> PAGEREF _Toc126603632 \h </w:instrText>
        </w:r>
        <w:r w:rsidRPr="00DA0D8E">
          <w:rPr>
            <w:rFonts w:asciiTheme="minorHAnsi" w:hAnsiTheme="minorHAnsi" w:cstheme="minorHAnsi"/>
            <w:noProof/>
            <w:webHidden/>
          </w:rPr>
        </w:r>
        <w:r w:rsidRPr="00DA0D8E">
          <w:rPr>
            <w:rFonts w:asciiTheme="minorHAnsi" w:hAnsiTheme="minorHAnsi" w:cstheme="minorHAnsi"/>
            <w:noProof/>
            <w:webHidden/>
          </w:rPr>
          <w:fldChar w:fldCharType="separate"/>
        </w:r>
        <w:r w:rsidR="00611BEC">
          <w:rPr>
            <w:rFonts w:asciiTheme="minorHAnsi" w:hAnsiTheme="minorHAnsi" w:cstheme="minorHAnsi"/>
            <w:noProof/>
            <w:webHidden/>
          </w:rPr>
          <w:t>31</w:t>
        </w:r>
        <w:r w:rsidRPr="00DA0D8E">
          <w:rPr>
            <w:rFonts w:asciiTheme="minorHAnsi" w:hAnsiTheme="minorHAnsi" w:cstheme="minorHAnsi"/>
            <w:noProof/>
            <w:webHidden/>
          </w:rPr>
          <w:fldChar w:fldCharType="end"/>
        </w:r>
      </w:hyperlink>
    </w:p>
    <w:p w14:paraId="58CEC665" w14:textId="118EAD2B" w:rsidR="00C50862" w:rsidRPr="00DA0D8E" w:rsidRDefault="00C50862">
      <w:pPr>
        <w:pStyle w:val="Spistreci3"/>
        <w:rPr>
          <w:rFonts w:asciiTheme="minorHAnsi" w:eastAsiaTheme="minorEastAsia" w:hAnsiTheme="minorHAnsi" w:cstheme="minorHAnsi"/>
          <w:noProof/>
          <w:sz w:val="24"/>
          <w:szCs w:val="24"/>
          <w:lang w:eastAsia="pl-PL"/>
        </w:rPr>
      </w:pPr>
      <w:hyperlink w:anchor="_Toc126603633" w:history="1">
        <w:r w:rsidRPr="00DA0D8E">
          <w:rPr>
            <w:rStyle w:val="Hipercze"/>
            <w:rFonts w:asciiTheme="minorHAnsi" w:hAnsiTheme="minorHAnsi" w:cstheme="minorHAnsi"/>
            <w:noProof/>
            <w:sz w:val="24"/>
            <w:szCs w:val="24"/>
          </w:rPr>
          <w:t>11.4.1</w:t>
        </w:r>
        <w:r w:rsidRPr="00DA0D8E">
          <w:rPr>
            <w:rFonts w:asciiTheme="minorHAnsi" w:eastAsiaTheme="minorEastAsia" w:hAnsiTheme="minorHAnsi" w:cstheme="minorHAnsi"/>
            <w:noProof/>
            <w:sz w:val="24"/>
            <w:szCs w:val="24"/>
            <w:lang w:eastAsia="pl-PL"/>
          </w:rPr>
          <w:tab/>
        </w:r>
        <w:r w:rsidRPr="00DA0D8E">
          <w:rPr>
            <w:rStyle w:val="Hipercze"/>
            <w:rFonts w:asciiTheme="minorHAnsi" w:hAnsiTheme="minorHAnsi" w:cstheme="minorHAnsi"/>
            <w:noProof/>
            <w:sz w:val="24"/>
            <w:szCs w:val="24"/>
          </w:rPr>
          <w:t>Prognoza ruchu w podziale na pory doby</w:t>
        </w:r>
        <w:r w:rsidRPr="00DA0D8E">
          <w:rPr>
            <w:rFonts w:asciiTheme="minorHAnsi" w:hAnsiTheme="minorHAnsi" w:cstheme="minorHAnsi"/>
            <w:noProof/>
            <w:webHidden/>
            <w:sz w:val="24"/>
            <w:szCs w:val="24"/>
          </w:rPr>
          <w:tab/>
        </w:r>
        <w:r w:rsidRPr="00DA0D8E">
          <w:rPr>
            <w:rFonts w:asciiTheme="minorHAnsi" w:hAnsiTheme="minorHAnsi" w:cstheme="minorHAnsi"/>
            <w:noProof/>
            <w:webHidden/>
            <w:sz w:val="24"/>
            <w:szCs w:val="24"/>
          </w:rPr>
          <w:fldChar w:fldCharType="begin"/>
        </w:r>
        <w:r w:rsidRPr="00DA0D8E">
          <w:rPr>
            <w:rFonts w:asciiTheme="minorHAnsi" w:hAnsiTheme="minorHAnsi" w:cstheme="minorHAnsi"/>
            <w:noProof/>
            <w:webHidden/>
            <w:sz w:val="24"/>
            <w:szCs w:val="24"/>
          </w:rPr>
          <w:instrText xml:space="preserve"> PAGEREF _Toc126603633 \h </w:instrText>
        </w:r>
        <w:r w:rsidRPr="00DA0D8E">
          <w:rPr>
            <w:rFonts w:asciiTheme="minorHAnsi" w:hAnsiTheme="minorHAnsi" w:cstheme="minorHAnsi"/>
            <w:noProof/>
            <w:webHidden/>
            <w:sz w:val="24"/>
            <w:szCs w:val="24"/>
          </w:rPr>
        </w:r>
        <w:r w:rsidRPr="00DA0D8E">
          <w:rPr>
            <w:rFonts w:asciiTheme="minorHAnsi" w:hAnsiTheme="minorHAnsi" w:cstheme="minorHAnsi"/>
            <w:noProof/>
            <w:webHidden/>
            <w:sz w:val="24"/>
            <w:szCs w:val="24"/>
          </w:rPr>
          <w:fldChar w:fldCharType="separate"/>
        </w:r>
        <w:r w:rsidR="00611BEC">
          <w:rPr>
            <w:rFonts w:asciiTheme="minorHAnsi" w:hAnsiTheme="minorHAnsi" w:cstheme="minorHAnsi"/>
            <w:noProof/>
            <w:webHidden/>
            <w:sz w:val="24"/>
            <w:szCs w:val="24"/>
          </w:rPr>
          <w:t>44</w:t>
        </w:r>
        <w:r w:rsidRPr="00DA0D8E">
          <w:rPr>
            <w:rFonts w:asciiTheme="minorHAnsi" w:hAnsiTheme="minorHAnsi" w:cstheme="minorHAnsi"/>
            <w:noProof/>
            <w:webHidden/>
            <w:sz w:val="24"/>
            <w:szCs w:val="24"/>
          </w:rPr>
          <w:fldChar w:fldCharType="end"/>
        </w:r>
      </w:hyperlink>
    </w:p>
    <w:p w14:paraId="0F9DE3DD" w14:textId="79EE7A80" w:rsidR="00C50862" w:rsidRPr="00DA0D8E" w:rsidRDefault="00C50862">
      <w:pPr>
        <w:pStyle w:val="Spistreci3"/>
        <w:rPr>
          <w:rFonts w:asciiTheme="minorHAnsi" w:eastAsiaTheme="minorEastAsia" w:hAnsiTheme="minorHAnsi" w:cstheme="minorHAnsi"/>
          <w:noProof/>
          <w:sz w:val="24"/>
          <w:szCs w:val="24"/>
          <w:lang w:eastAsia="pl-PL"/>
        </w:rPr>
      </w:pPr>
      <w:hyperlink w:anchor="_Toc126603634" w:history="1">
        <w:r w:rsidRPr="00DA0D8E">
          <w:rPr>
            <w:rStyle w:val="Hipercze"/>
            <w:rFonts w:asciiTheme="minorHAnsi" w:hAnsiTheme="minorHAnsi" w:cstheme="minorHAnsi"/>
            <w:noProof/>
            <w:sz w:val="24"/>
            <w:szCs w:val="24"/>
          </w:rPr>
          <w:t>11.4.2</w:t>
        </w:r>
        <w:r w:rsidRPr="00DA0D8E">
          <w:rPr>
            <w:rFonts w:asciiTheme="minorHAnsi" w:eastAsiaTheme="minorEastAsia" w:hAnsiTheme="minorHAnsi" w:cstheme="minorHAnsi"/>
            <w:noProof/>
            <w:sz w:val="24"/>
            <w:szCs w:val="24"/>
            <w:lang w:eastAsia="pl-PL"/>
          </w:rPr>
          <w:tab/>
        </w:r>
        <w:r w:rsidRPr="00DA0D8E">
          <w:rPr>
            <w:rStyle w:val="Hipercze"/>
            <w:rFonts w:asciiTheme="minorHAnsi" w:hAnsiTheme="minorHAnsi" w:cstheme="minorHAnsi"/>
            <w:noProof/>
            <w:sz w:val="24"/>
            <w:szCs w:val="24"/>
          </w:rPr>
          <w:t>Analiza przepustowości</w:t>
        </w:r>
        <w:r w:rsidRPr="00DA0D8E">
          <w:rPr>
            <w:rFonts w:asciiTheme="minorHAnsi" w:hAnsiTheme="minorHAnsi" w:cstheme="minorHAnsi"/>
            <w:noProof/>
            <w:webHidden/>
            <w:sz w:val="24"/>
            <w:szCs w:val="24"/>
          </w:rPr>
          <w:tab/>
        </w:r>
        <w:r w:rsidRPr="00DA0D8E">
          <w:rPr>
            <w:rFonts w:asciiTheme="minorHAnsi" w:hAnsiTheme="minorHAnsi" w:cstheme="minorHAnsi"/>
            <w:noProof/>
            <w:webHidden/>
            <w:sz w:val="24"/>
            <w:szCs w:val="24"/>
          </w:rPr>
          <w:fldChar w:fldCharType="begin"/>
        </w:r>
        <w:r w:rsidRPr="00DA0D8E">
          <w:rPr>
            <w:rFonts w:asciiTheme="minorHAnsi" w:hAnsiTheme="minorHAnsi" w:cstheme="minorHAnsi"/>
            <w:noProof/>
            <w:webHidden/>
            <w:sz w:val="24"/>
            <w:szCs w:val="24"/>
          </w:rPr>
          <w:instrText xml:space="preserve"> PAGEREF _Toc126603634 \h </w:instrText>
        </w:r>
        <w:r w:rsidRPr="00DA0D8E">
          <w:rPr>
            <w:rFonts w:asciiTheme="minorHAnsi" w:hAnsiTheme="minorHAnsi" w:cstheme="minorHAnsi"/>
            <w:noProof/>
            <w:webHidden/>
            <w:sz w:val="24"/>
            <w:szCs w:val="24"/>
          </w:rPr>
        </w:r>
        <w:r w:rsidRPr="00DA0D8E">
          <w:rPr>
            <w:rFonts w:asciiTheme="minorHAnsi" w:hAnsiTheme="minorHAnsi" w:cstheme="minorHAnsi"/>
            <w:noProof/>
            <w:webHidden/>
            <w:sz w:val="24"/>
            <w:szCs w:val="24"/>
          </w:rPr>
          <w:fldChar w:fldCharType="separate"/>
        </w:r>
        <w:r w:rsidR="00611BEC">
          <w:rPr>
            <w:rFonts w:asciiTheme="minorHAnsi" w:hAnsiTheme="minorHAnsi" w:cstheme="minorHAnsi"/>
            <w:noProof/>
            <w:webHidden/>
            <w:sz w:val="24"/>
            <w:szCs w:val="24"/>
          </w:rPr>
          <w:t>49</w:t>
        </w:r>
        <w:r w:rsidRPr="00DA0D8E">
          <w:rPr>
            <w:rFonts w:asciiTheme="minorHAnsi" w:hAnsiTheme="minorHAnsi" w:cstheme="minorHAnsi"/>
            <w:noProof/>
            <w:webHidden/>
            <w:sz w:val="24"/>
            <w:szCs w:val="24"/>
          </w:rPr>
          <w:fldChar w:fldCharType="end"/>
        </w:r>
      </w:hyperlink>
    </w:p>
    <w:p w14:paraId="373B6097" w14:textId="0F94A436" w:rsidR="00C50862" w:rsidRPr="00DA0D8E" w:rsidRDefault="00C50862">
      <w:pPr>
        <w:pStyle w:val="Spistreci1"/>
        <w:rPr>
          <w:rFonts w:asciiTheme="minorHAnsi" w:eastAsiaTheme="minorEastAsia" w:hAnsiTheme="minorHAnsi" w:cstheme="minorHAnsi"/>
          <w:b w:val="0"/>
          <w:noProof/>
          <w:sz w:val="24"/>
          <w:szCs w:val="24"/>
        </w:rPr>
      </w:pPr>
      <w:hyperlink w:anchor="_Toc126603635" w:history="1">
        <w:r w:rsidRPr="00DA0D8E">
          <w:rPr>
            <w:rStyle w:val="Hipercze"/>
            <w:rFonts w:asciiTheme="minorHAnsi" w:hAnsiTheme="minorHAnsi" w:cstheme="minorHAnsi"/>
            <w:noProof/>
            <w:sz w:val="24"/>
            <w:szCs w:val="24"/>
          </w:rPr>
          <w:t>12.</w:t>
        </w:r>
        <w:r w:rsidRPr="00DA0D8E">
          <w:rPr>
            <w:rFonts w:asciiTheme="minorHAnsi" w:eastAsiaTheme="minorEastAsia" w:hAnsiTheme="minorHAnsi" w:cstheme="minorHAnsi"/>
            <w:b w:val="0"/>
            <w:noProof/>
            <w:sz w:val="24"/>
            <w:szCs w:val="24"/>
          </w:rPr>
          <w:tab/>
        </w:r>
        <w:r w:rsidRPr="00DA0D8E">
          <w:rPr>
            <w:rStyle w:val="Hipercze"/>
            <w:rFonts w:asciiTheme="minorHAnsi" w:hAnsiTheme="minorHAnsi" w:cstheme="minorHAnsi"/>
            <w:noProof/>
            <w:sz w:val="24"/>
            <w:szCs w:val="24"/>
          </w:rPr>
          <w:t>Obliczenie kategorii ruchu do obliczeń konstrukcji nawierzchni</w:t>
        </w:r>
        <w:r w:rsidRPr="00DA0D8E">
          <w:rPr>
            <w:rFonts w:asciiTheme="minorHAnsi" w:hAnsiTheme="minorHAnsi" w:cstheme="minorHAnsi"/>
            <w:noProof/>
            <w:webHidden/>
            <w:sz w:val="24"/>
            <w:szCs w:val="24"/>
          </w:rPr>
          <w:tab/>
        </w:r>
        <w:r w:rsidRPr="00DA0D8E">
          <w:rPr>
            <w:rFonts w:asciiTheme="minorHAnsi" w:hAnsiTheme="minorHAnsi" w:cstheme="minorHAnsi"/>
            <w:noProof/>
            <w:webHidden/>
            <w:sz w:val="24"/>
            <w:szCs w:val="24"/>
          </w:rPr>
          <w:fldChar w:fldCharType="begin"/>
        </w:r>
        <w:r w:rsidRPr="00DA0D8E">
          <w:rPr>
            <w:rFonts w:asciiTheme="minorHAnsi" w:hAnsiTheme="minorHAnsi" w:cstheme="minorHAnsi"/>
            <w:noProof/>
            <w:webHidden/>
            <w:sz w:val="24"/>
            <w:szCs w:val="24"/>
          </w:rPr>
          <w:instrText xml:space="preserve"> PAGEREF _Toc126603635 \h </w:instrText>
        </w:r>
        <w:r w:rsidRPr="00DA0D8E">
          <w:rPr>
            <w:rFonts w:asciiTheme="minorHAnsi" w:hAnsiTheme="minorHAnsi" w:cstheme="minorHAnsi"/>
            <w:noProof/>
            <w:webHidden/>
            <w:sz w:val="24"/>
            <w:szCs w:val="24"/>
          </w:rPr>
        </w:r>
        <w:r w:rsidRPr="00DA0D8E">
          <w:rPr>
            <w:rFonts w:asciiTheme="minorHAnsi" w:hAnsiTheme="minorHAnsi" w:cstheme="minorHAnsi"/>
            <w:noProof/>
            <w:webHidden/>
            <w:sz w:val="24"/>
            <w:szCs w:val="24"/>
          </w:rPr>
          <w:fldChar w:fldCharType="separate"/>
        </w:r>
        <w:r w:rsidR="00611BEC">
          <w:rPr>
            <w:rFonts w:asciiTheme="minorHAnsi" w:hAnsiTheme="minorHAnsi" w:cstheme="minorHAnsi"/>
            <w:noProof/>
            <w:webHidden/>
            <w:sz w:val="24"/>
            <w:szCs w:val="24"/>
          </w:rPr>
          <w:t>49</w:t>
        </w:r>
        <w:r w:rsidRPr="00DA0D8E">
          <w:rPr>
            <w:rFonts w:asciiTheme="minorHAnsi" w:hAnsiTheme="minorHAnsi" w:cstheme="minorHAnsi"/>
            <w:noProof/>
            <w:webHidden/>
            <w:sz w:val="24"/>
            <w:szCs w:val="24"/>
          </w:rPr>
          <w:fldChar w:fldCharType="end"/>
        </w:r>
      </w:hyperlink>
    </w:p>
    <w:p w14:paraId="7BF54962" w14:textId="5E3AF9DC" w:rsidR="00C50862" w:rsidRPr="00DA0D8E" w:rsidRDefault="00C50862">
      <w:pPr>
        <w:pStyle w:val="Spistreci1"/>
        <w:rPr>
          <w:rFonts w:asciiTheme="minorHAnsi" w:eastAsiaTheme="minorEastAsia" w:hAnsiTheme="minorHAnsi" w:cstheme="minorHAnsi"/>
          <w:b w:val="0"/>
          <w:noProof/>
          <w:sz w:val="24"/>
          <w:szCs w:val="24"/>
        </w:rPr>
      </w:pPr>
      <w:hyperlink w:anchor="_Toc126603636" w:history="1">
        <w:r w:rsidRPr="00DA0D8E">
          <w:rPr>
            <w:rStyle w:val="Hipercze"/>
            <w:rFonts w:asciiTheme="minorHAnsi" w:hAnsiTheme="minorHAnsi" w:cstheme="minorHAnsi"/>
            <w:noProof/>
            <w:sz w:val="24"/>
            <w:szCs w:val="24"/>
          </w:rPr>
          <w:t>13.</w:t>
        </w:r>
        <w:r w:rsidRPr="00DA0D8E">
          <w:rPr>
            <w:rFonts w:asciiTheme="minorHAnsi" w:eastAsiaTheme="minorEastAsia" w:hAnsiTheme="minorHAnsi" w:cstheme="minorHAnsi"/>
            <w:b w:val="0"/>
            <w:noProof/>
            <w:sz w:val="24"/>
            <w:szCs w:val="24"/>
          </w:rPr>
          <w:tab/>
        </w:r>
        <w:r w:rsidRPr="00DA0D8E">
          <w:rPr>
            <w:rStyle w:val="Hipercze"/>
            <w:rFonts w:asciiTheme="minorHAnsi" w:hAnsiTheme="minorHAnsi" w:cstheme="minorHAnsi"/>
            <w:noProof/>
            <w:sz w:val="24"/>
            <w:szCs w:val="24"/>
          </w:rPr>
          <w:t>Podsumowanie</w:t>
        </w:r>
        <w:r w:rsidRPr="00DA0D8E">
          <w:rPr>
            <w:rFonts w:asciiTheme="minorHAnsi" w:hAnsiTheme="minorHAnsi" w:cstheme="minorHAnsi"/>
            <w:noProof/>
            <w:webHidden/>
            <w:sz w:val="24"/>
            <w:szCs w:val="24"/>
          </w:rPr>
          <w:tab/>
        </w:r>
        <w:r w:rsidRPr="00DA0D8E">
          <w:rPr>
            <w:rFonts w:asciiTheme="minorHAnsi" w:hAnsiTheme="minorHAnsi" w:cstheme="minorHAnsi"/>
            <w:noProof/>
            <w:webHidden/>
            <w:sz w:val="24"/>
            <w:szCs w:val="24"/>
          </w:rPr>
          <w:fldChar w:fldCharType="begin"/>
        </w:r>
        <w:r w:rsidRPr="00DA0D8E">
          <w:rPr>
            <w:rFonts w:asciiTheme="minorHAnsi" w:hAnsiTheme="minorHAnsi" w:cstheme="minorHAnsi"/>
            <w:noProof/>
            <w:webHidden/>
            <w:sz w:val="24"/>
            <w:szCs w:val="24"/>
          </w:rPr>
          <w:instrText xml:space="preserve"> PAGEREF _Toc126603636 \h </w:instrText>
        </w:r>
        <w:r w:rsidRPr="00DA0D8E">
          <w:rPr>
            <w:rFonts w:asciiTheme="minorHAnsi" w:hAnsiTheme="minorHAnsi" w:cstheme="minorHAnsi"/>
            <w:noProof/>
            <w:webHidden/>
            <w:sz w:val="24"/>
            <w:szCs w:val="24"/>
          </w:rPr>
        </w:r>
        <w:r w:rsidRPr="00DA0D8E">
          <w:rPr>
            <w:rFonts w:asciiTheme="minorHAnsi" w:hAnsiTheme="minorHAnsi" w:cstheme="minorHAnsi"/>
            <w:noProof/>
            <w:webHidden/>
            <w:sz w:val="24"/>
            <w:szCs w:val="24"/>
          </w:rPr>
          <w:fldChar w:fldCharType="separate"/>
        </w:r>
        <w:r w:rsidR="00611BEC">
          <w:rPr>
            <w:rFonts w:asciiTheme="minorHAnsi" w:hAnsiTheme="minorHAnsi" w:cstheme="minorHAnsi"/>
            <w:noProof/>
            <w:webHidden/>
            <w:sz w:val="24"/>
            <w:szCs w:val="24"/>
          </w:rPr>
          <w:t>50</w:t>
        </w:r>
        <w:r w:rsidRPr="00DA0D8E">
          <w:rPr>
            <w:rFonts w:asciiTheme="minorHAnsi" w:hAnsiTheme="minorHAnsi" w:cstheme="minorHAnsi"/>
            <w:noProof/>
            <w:webHidden/>
            <w:sz w:val="24"/>
            <w:szCs w:val="24"/>
          </w:rPr>
          <w:fldChar w:fldCharType="end"/>
        </w:r>
      </w:hyperlink>
    </w:p>
    <w:p w14:paraId="45D0E0E7" w14:textId="0C0D2E37" w:rsidR="008C5786" w:rsidRPr="00921259" w:rsidRDefault="00EA79DA" w:rsidP="00921259">
      <w:pPr>
        <w:contextualSpacing/>
        <w:rPr>
          <w:rFonts w:asciiTheme="minorHAnsi" w:hAnsiTheme="minorHAnsi" w:cstheme="minorHAnsi"/>
          <w:lang w:eastAsia="en-US"/>
        </w:rPr>
      </w:pPr>
      <w:r w:rsidRPr="00DA0D8E">
        <w:rPr>
          <w:rFonts w:asciiTheme="minorHAnsi" w:hAnsiTheme="minorHAnsi" w:cstheme="minorHAnsi"/>
        </w:rPr>
        <w:fldChar w:fldCharType="end"/>
      </w:r>
    </w:p>
    <w:p w14:paraId="7950D61B" w14:textId="77777777" w:rsidR="008C561C" w:rsidRPr="00C27202" w:rsidRDefault="008C561C" w:rsidP="007408C4">
      <w:pPr>
        <w:rPr>
          <w:rFonts w:asciiTheme="minorHAnsi" w:hAnsiTheme="minorHAnsi" w:cstheme="minorHAnsi"/>
          <w:b/>
          <w:sz w:val="18"/>
          <w:szCs w:val="18"/>
          <w:u w:val="single"/>
          <w:lang w:eastAsia="en-US"/>
        </w:rPr>
      </w:pPr>
    </w:p>
    <w:p w14:paraId="2D32CFDB" w14:textId="33760833" w:rsidR="00C542EA" w:rsidRPr="00DA0D8E" w:rsidRDefault="00D71AD1" w:rsidP="0023715C">
      <w:pPr>
        <w:ind w:left="1276" w:hanging="1276"/>
        <w:rPr>
          <w:rFonts w:asciiTheme="minorHAnsi" w:hAnsiTheme="minorHAnsi" w:cstheme="minorHAnsi"/>
          <w:b/>
          <w:u w:val="single"/>
          <w:lang w:eastAsia="en-US"/>
        </w:rPr>
      </w:pPr>
      <w:r w:rsidRPr="00DA0D8E">
        <w:rPr>
          <w:rFonts w:asciiTheme="minorHAnsi" w:hAnsiTheme="minorHAnsi" w:cstheme="minorHAnsi"/>
          <w:b/>
          <w:u w:val="single"/>
          <w:lang w:eastAsia="en-US"/>
        </w:rPr>
        <w:t>Załącznik</w:t>
      </w:r>
      <w:r w:rsidR="0023715C" w:rsidRPr="00DA0D8E">
        <w:rPr>
          <w:rFonts w:asciiTheme="minorHAnsi" w:hAnsiTheme="minorHAnsi" w:cstheme="minorHAnsi"/>
          <w:bCs/>
          <w:lang w:eastAsia="en-US"/>
        </w:rPr>
        <w:tab/>
        <w:t>w</w:t>
      </w:r>
      <w:r w:rsidR="00F846A6" w:rsidRPr="00DA0D8E">
        <w:rPr>
          <w:rFonts w:asciiTheme="minorHAnsi" w:hAnsiTheme="minorHAnsi" w:cstheme="minorHAnsi"/>
          <w:bCs/>
          <w:lang w:eastAsia="en-US"/>
        </w:rPr>
        <w:t>yniki</w:t>
      </w:r>
      <w:r w:rsidRPr="00DA0D8E">
        <w:rPr>
          <w:rFonts w:asciiTheme="minorHAnsi" w:hAnsiTheme="minorHAnsi" w:cstheme="minorHAnsi"/>
          <w:bCs/>
          <w:lang w:eastAsia="en-US"/>
        </w:rPr>
        <w:t xml:space="preserve"> pomiarów ruchu</w:t>
      </w:r>
      <w:r w:rsidR="0023715C" w:rsidRPr="00DA0D8E">
        <w:rPr>
          <w:rFonts w:asciiTheme="minorHAnsi" w:hAnsiTheme="minorHAnsi" w:cstheme="minorHAnsi"/>
          <w:bCs/>
          <w:lang w:eastAsia="en-US"/>
        </w:rPr>
        <w:t xml:space="preserve">, modele ruchu w programie </w:t>
      </w:r>
      <w:proofErr w:type="spellStart"/>
      <w:r w:rsidR="0023715C" w:rsidRPr="00DA0D8E">
        <w:rPr>
          <w:rFonts w:asciiTheme="minorHAnsi" w:hAnsiTheme="minorHAnsi" w:cstheme="minorHAnsi"/>
          <w:bCs/>
          <w:lang w:eastAsia="en-US"/>
        </w:rPr>
        <w:t>Visum</w:t>
      </w:r>
      <w:proofErr w:type="spellEnd"/>
      <w:r w:rsidR="0023715C" w:rsidRPr="00DA0D8E">
        <w:rPr>
          <w:rFonts w:asciiTheme="minorHAnsi" w:hAnsiTheme="minorHAnsi" w:cstheme="minorHAnsi"/>
          <w:bCs/>
          <w:lang w:eastAsia="en-US"/>
        </w:rPr>
        <w:t>, tabele z pracą przewozową</w:t>
      </w:r>
      <w:r w:rsidR="0023715C" w:rsidRPr="00DA0D8E">
        <w:rPr>
          <w:rFonts w:asciiTheme="minorHAnsi" w:hAnsiTheme="minorHAnsi" w:cstheme="minorHAnsi"/>
          <w:b/>
          <w:u w:val="single"/>
          <w:lang w:eastAsia="en-US"/>
        </w:rPr>
        <w:t xml:space="preserve">  </w:t>
      </w:r>
    </w:p>
    <w:p w14:paraId="115CDCC1" w14:textId="77777777" w:rsidR="00C542EA" w:rsidRDefault="00C542EA">
      <w:pPr>
        <w:rPr>
          <w:b/>
          <w:u w:val="single"/>
          <w:lang w:eastAsia="en-US"/>
        </w:rPr>
      </w:pPr>
      <w:r>
        <w:rPr>
          <w:b/>
          <w:u w:val="single"/>
          <w:lang w:eastAsia="en-US"/>
        </w:rPr>
        <w:br w:type="page"/>
      </w:r>
    </w:p>
    <w:p w14:paraId="328D8393" w14:textId="77777777" w:rsidR="00BD69BE" w:rsidRPr="00D71AD1" w:rsidRDefault="00BD69BE" w:rsidP="007408C4">
      <w:pPr>
        <w:rPr>
          <w:b/>
          <w:u w:val="single"/>
          <w:lang w:eastAsia="en-US"/>
        </w:rPr>
      </w:pPr>
    </w:p>
    <w:p w14:paraId="79FD5F5D" w14:textId="77777777" w:rsidR="00545311" w:rsidRPr="00A06179" w:rsidRDefault="00545311" w:rsidP="007408C4">
      <w:pPr>
        <w:rPr>
          <w:lang w:eastAsia="en-US"/>
        </w:rPr>
      </w:pPr>
    </w:p>
    <w:p w14:paraId="08405F23" w14:textId="77777777" w:rsidR="007408C4" w:rsidRPr="00A06179" w:rsidRDefault="007408C4" w:rsidP="008B7F4F">
      <w:pPr>
        <w:ind w:left="567" w:hanging="567"/>
      </w:pPr>
    </w:p>
    <w:p w14:paraId="288E6801" w14:textId="77777777" w:rsidR="00F87661" w:rsidRPr="00A06179" w:rsidRDefault="00F87661">
      <w:pPr>
        <w:rPr>
          <w:rFonts w:ascii="Arial" w:hAnsi="Arial"/>
          <w:b/>
          <w:sz w:val="28"/>
          <w:szCs w:val="20"/>
        </w:rPr>
      </w:pPr>
      <w:bookmarkStart w:id="2" w:name="_Toc424564015"/>
      <w:bookmarkStart w:id="3" w:name="_Toc424564108"/>
      <w:bookmarkStart w:id="4" w:name="_Toc424635292"/>
    </w:p>
    <w:p w14:paraId="7A38C13B" w14:textId="77777777" w:rsidR="00AA7988" w:rsidRPr="00A06179" w:rsidRDefault="00AA7988" w:rsidP="00D26F35">
      <w:pPr>
        <w:pStyle w:val="Nagwek1"/>
        <w:numPr>
          <w:ilvl w:val="0"/>
          <w:numId w:val="2"/>
        </w:numPr>
        <w:sectPr w:rsidR="00AA7988" w:rsidRPr="00A06179" w:rsidSect="009D1D0B">
          <w:headerReference w:type="default" r:id="rId19"/>
          <w:pgSz w:w="11906" w:h="16838"/>
          <w:pgMar w:top="1387" w:right="1418" w:bottom="1418" w:left="1418" w:header="709" w:footer="526" w:gutter="0"/>
          <w:cols w:space="708"/>
          <w:docGrid w:linePitch="360"/>
        </w:sectPr>
      </w:pPr>
    </w:p>
    <w:p w14:paraId="6E59F096" w14:textId="77777777" w:rsidR="000F1CF9" w:rsidRDefault="004F41EB" w:rsidP="00C27FF7">
      <w:pPr>
        <w:pStyle w:val="Nagwek1"/>
        <w:spacing w:before="120"/>
      </w:pPr>
      <w:bookmarkStart w:id="5" w:name="_Toc126603602"/>
      <w:r w:rsidRPr="00D26F35">
        <w:lastRenderedPageBreak/>
        <w:t>Przedmiot opracowania</w:t>
      </w:r>
      <w:bookmarkStart w:id="6" w:name="_Hlk517622895"/>
      <w:bookmarkEnd w:id="2"/>
      <w:bookmarkEnd w:id="3"/>
      <w:bookmarkEnd w:id="4"/>
      <w:bookmarkEnd w:id="5"/>
    </w:p>
    <w:p w14:paraId="77B712EF" w14:textId="5B1DEFB4" w:rsidR="009F7110" w:rsidRPr="00497651" w:rsidRDefault="009F7110" w:rsidP="001E15B4">
      <w:pPr>
        <w:pStyle w:val="Opis"/>
      </w:pPr>
      <w:r w:rsidRPr="00497651">
        <w:t xml:space="preserve">Przedmiotem opracowania jest wykonanie analizy </w:t>
      </w:r>
      <w:r w:rsidRPr="006C703C">
        <w:t xml:space="preserve">i </w:t>
      </w:r>
      <w:r w:rsidRPr="00A45E67">
        <w:t xml:space="preserve">prognozy ruchu drogowego </w:t>
      </w:r>
      <w:r w:rsidRPr="00A45E67">
        <w:br/>
      </w:r>
      <w:r w:rsidRPr="00497651">
        <w:t>dla projektowanego odcinka drogi krajowej nr 25 na odcinku Konin – Kalisz – Ostrów Wlkp.</w:t>
      </w:r>
      <w:r w:rsidR="001E15B4">
        <w:t xml:space="preserve"> </w:t>
      </w:r>
      <w:r w:rsidRPr="00497651">
        <w:t xml:space="preserve">Prognoza została wykonana na zlecenie </w:t>
      </w:r>
      <w:r w:rsidRPr="00497651">
        <w:rPr>
          <w:b/>
        </w:rPr>
        <w:t>Zamawiającego</w:t>
      </w:r>
      <w:r w:rsidRPr="00497651">
        <w:t xml:space="preserve"> – Transprojekt Gdański Sp. z o.o. w ramach zadania </w:t>
      </w:r>
      <w:r w:rsidR="001E15B4" w:rsidRPr="000128CA">
        <w:rPr>
          <w:b/>
          <w:sz w:val="22"/>
          <w:szCs w:val="22"/>
        </w:rPr>
        <w:t>„</w:t>
      </w:r>
      <w:r w:rsidR="001E15B4" w:rsidRPr="000128CA">
        <w:rPr>
          <w:b/>
        </w:rPr>
        <w:t>Wykonanie dokumentacji projektowej Koncepcji Programowej</w:t>
      </w:r>
      <w:r w:rsidR="001E15B4">
        <w:rPr>
          <w:b/>
        </w:rPr>
        <w:t xml:space="preserve"> </w:t>
      </w:r>
      <w:r w:rsidR="001E15B4" w:rsidRPr="001E15B4">
        <w:rPr>
          <w:b/>
          <w:bCs/>
        </w:rPr>
        <w:t>dla przedsięwzięcia „Wykonanie opracowań projektowych dla rozbudowy drogi krajowej nr 25 na odcinku Ostrów Wielkopolski – Kalisz – Konin</w:t>
      </w:r>
      <w:r w:rsidR="00C50862">
        <w:rPr>
          <w:b/>
          <w:bCs/>
        </w:rPr>
        <w:t>, odcinek B Kokanin – Biskupice Obłoczne</w:t>
      </w:r>
      <w:r w:rsidR="001E15B4" w:rsidRPr="001E15B4">
        <w:rPr>
          <w:b/>
          <w:bCs/>
        </w:rPr>
        <w:t>”</w:t>
      </w:r>
      <w:r w:rsidRPr="00497651">
        <w:t xml:space="preserve">, opracowywanego na zlecenie Inwestora Generalnej Dyrekcji Dróg Krajowych i Autostrad oddział w Poznaniu. </w:t>
      </w:r>
    </w:p>
    <w:p w14:paraId="4F6112AB" w14:textId="18E9CFA7" w:rsidR="009F7110" w:rsidRPr="00497651" w:rsidRDefault="009F7110" w:rsidP="009F7110">
      <w:pPr>
        <w:pStyle w:val="Opis"/>
      </w:pPr>
      <w:r w:rsidRPr="00497651">
        <w:t xml:space="preserve">Analizowany odcinek </w:t>
      </w:r>
      <w:r w:rsidR="007B0D66">
        <w:t>B</w:t>
      </w:r>
      <w:r w:rsidR="001E15B4">
        <w:t xml:space="preserve"> </w:t>
      </w:r>
      <w:r>
        <w:t xml:space="preserve">od </w:t>
      </w:r>
      <w:r w:rsidR="007B0D66">
        <w:t>Kokanina</w:t>
      </w:r>
      <w:r w:rsidR="000F7AE5">
        <w:t xml:space="preserve"> do </w:t>
      </w:r>
      <w:r w:rsidR="00BA0AFE">
        <w:t xml:space="preserve">Biskupic </w:t>
      </w:r>
      <w:proofErr w:type="spellStart"/>
      <w:r w:rsidR="00BA0AFE">
        <w:t>Obołocznych</w:t>
      </w:r>
      <w:proofErr w:type="spellEnd"/>
      <w:r>
        <w:t xml:space="preserve"> </w:t>
      </w:r>
      <w:r w:rsidRPr="00497651">
        <w:t>ma długość</w:t>
      </w:r>
      <w:r>
        <w:t xml:space="preserve"> </w:t>
      </w:r>
      <w:r w:rsidRPr="00A45E67">
        <w:t xml:space="preserve">około </w:t>
      </w:r>
      <w:r w:rsidR="00426597">
        <w:t>18,5</w:t>
      </w:r>
      <w:r w:rsidRPr="009F7110">
        <w:t xml:space="preserve"> km.</w:t>
      </w:r>
      <w:r>
        <w:t xml:space="preserve"> </w:t>
      </w:r>
      <w:r w:rsidRPr="00497651">
        <w:t>Na odcinku projektowanej drogi występuj</w:t>
      </w:r>
      <w:r w:rsidR="007B5B03">
        <w:t>ą</w:t>
      </w:r>
      <w:r w:rsidRPr="00497651">
        <w:t xml:space="preserve"> </w:t>
      </w:r>
      <w:r w:rsidR="007B5B03">
        <w:t>cztery</w:t>
      </w:r>
      <w:r>
        <w:t xml:space="preserve"> węzł</w:t>
      </w:r>
      <w:r w:rsidR="007B5B03">
        <w:t>y</w:t>
      </w:r>
      <w:r>
        <w:t xml:space="preserve"> drogow</w:t>
      </w:r>
      <w:r w:rsidR="007B5B03">
        <w:t>e</w:t>
      </w:r>
      <w:r>
        <w:t>. Zgodnie z założeniami projektowym</w:t>
      </w:r>
      <w:r w:rsidR="00657B19">
        <w:t>i</w:t>
      </w:r>
      <w:r w:rsidRPr="00652398">
        <w:t xml:space="preserve"> droga </w:t>
      </w:r>
      <w:r>
        <w:t xml:space="preserve">na całej długości </w:t>
      </w:r>
      <w:r w:rsidRPr="00497651">
        <w:t>będzie mia</w:t>
      </w:r>
      <w:r w:rsidR="00657B19">
        <w:t>ła</w:t>
      </w:r>
      <w:r w:rsidRPr="00497651">
        <w:t xml:space="preserve"> przekrój dwujezdniowy. </w:t>
      </w:r>
    </w:p>
    <w:p w14:paraId="5A15FA98" w14:textId="2FA6855D" w:rsidR="009F7110" w:rsidRPr="00497651" w:rsidRDefault="009F7110" w:rsidP="009F7110">
      <w:pPr>
        <w:pStyle w:val="Opis"/>
      </w:pPr>
      <w:r w:rsidRPr="00497651">
        <w:t xml:space="preserve">Na rysunku poniżej przedstawiono przebieg analizowanego odcinka drogi na tle obecnej sieci drogowej. </w:t>
      </w:r>
    </w:p>
    <w:p w14:paraId="3FEB46A2" w14:textId="538A2323" w:rsidR="00734B1E" w:rsidRPr="00734B1E" w:rsidRDefault="00B0377C" w:rsidP="00734B1E">
      <w:r w:rsidRPr="00B0377C">
        <w:rPr>
          <w:noProof/>
        </w:rPr>
        <w:drawing>
          <wp:inline distT="0" distB="0" distL="0" distR="0" wp14:anchorId="7572C85C" wp14:editId="1D8DF3FD">
            <wp:extent cx="5759450" cy="2407920"/>
            <wp:effectExtent l="0" t="0" r="0" b="0"/>
            <wp:docPr id="7850979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097920" name=""/>
                    <pic:cNvPicPr/>
                  </pic:nvPicPr>
                  <pic:blipFill>
                    <a:blip r:embed="rId20"/>
                    <a:stretch>
                      <a:fillRect/>
                    </a:stretch>
                  </pic:blipFill>
                  <pic:spPr>
                    <a:xfrm>
                      <a:off x="0" y="0"/>
                      <a:ext cx="5759450" cy="2407920"/>
                    </a:xfrm>
                    <a:prstGeom prst="rect">
                      <a:avLst/>
                    </a:prstGeom>
                  </pic:spPr>
                </pic:pic>
              </a:graphicData>
            </a:graphic>
          </wp:inline>
        </w:drawing>
      </w:r>
    </w:p>
    <w:bookmarkEnd w:id="6"/>
    <w:p w14:paraId="40019642" w14:textId="0DE36C60" w:rsidR="00C27FF7" w:rsidRDefault="000E3336" w:rsidP="000E3336">
      <w:pPr>
        <w:ind w:left="1418" w:hanging="1418"/>
        <w:jc w:val="both"/>
        <w:rPr>
          <w:rFonts w:ascii="Calibri" w:hAnsi="Calibri" w:cs="Calibri"/>
        </w:rPr>
      </w:pPr>
      <w:r w:rsidRPr="00A06179">
        <w:rPr>
          <w:rFonts w:ascii="Calibri" w:hAnsi="Calibri" w:cs="Calibri"/>
        </w:rPr>
        <w:t xml:space="preserve">Rysunek </w:t>
      </w:r>
      <w:r w:rsidRPr="00A06179">
        <w:rPr>
          <w:rFonts w:ascii="Calibri" w:hAnsi="Calibri" w:cs="Calibri"/>
        </w:rPr>
        <w:fldChar w:fldCharType="begin"/>
      </w:r>
      <w:r w:rsidRPr="00A06179">
        <w:rPr>
          <w:rFonts w:ascii="Calibri" w:hAnsi="Calibri" w:cs="Calibri"/>
        </w:rPr>
        <w:instrText xml:space="preserve"> STYLEREF 1 \s </w:instrText>
      </w:r>
      <w:r w:rsidRPr="00A06179">
        <w:rPr>
          <w:rFonts w:ascii="Calibri" w:hAnsi="Calibri" w:cs="Calibri"/>
        </w:rPr>
        <w:fldChar w:fldCharType="separate"/>
      </w:r>
      <w:r w:rsidR="00611BEC">
        <w:rPr>
          <w:rFonts w:ascii="Calibri" w:hAnsi="Calibri" w:cs="Calibri"/>
          <w:noProof/>
        </w:rPr>
        <w:t>1</w:t>
      </w:r>
      <w:r w:rsidRPr="00A06179">
        <w:rPr>
          <w:rFonts w:ascii="Calibri" w:hAnsi="Calibri" w:cs="Calibri"/>
        </w:rPr>
        <w:fldChar w:fldCharType="end"/>
      </w:r>
      <w:r w:rsidRPr="00A06179">
        <w:rPr>
          <w:rFonts w:ascii="Calibri" w:hAnsi="Calibri" w:cs="Calibri"/>
        </w:rPr>
        <w:t>.</w:t>
      </w:r>
      <w:r w:rsidRPr="00A06179">
        <w:rPr>
          <w:rFonts w:ascii="Calibri" w:hAnsi="Calibri" w:cs="Calibri"/>
        </w:rPr>
        <w:fldChar w:fldCharType="begin"/>
      </w:r>
      <w:r w:rsidRPr="00A06179">
        <w:rPr>
          <w:rFonts w:ascii="Calibri" w:hAnsi="Calibri" w:cs="Calibri"/>
        </w:rPr>
        <w:instrText xml:space="preserve"> SEQ Rysunek \* ARABIC \s 1 </w:instrText>
      </w:r>
      <w:r w:rsidRPr="00A06179">
        <w:rPr>
          <w:rFonts w:ascii="Calibri" w:hAnsi="Calibri" w:cs="Calibri"/>
        </w:rPr>
        <w:fldChar w:fldCharType="separate"/>
      </w:r>
      <w:r w:rsidR="00611BEC">
        <w:rPr>
          <w:rFonts w:ascii="Calibri" w:hAnsi="Calibri" w:cs="Calibri"/>
          <w:noProof/>
        </w:rPr>
        <w:t>1</w:t>
      </w:r>
      <w:r w:rsidRPr="00A06179">
        <w:rPr>
          <w:rFonts w:ascii="Calibri" w:hAnsi="Calibri" w:cs="Calibri"/>
        </w:rPr>
        <w:fldChar w:fldCharType="end"/>
      </w:r>
      <w:r w:rsidR="00B76E6B" w:rsidRPr="000E3336">
        <w:rPr>
          <w:rFonts w:ascii="Calibri" w:hAnsi="Calibri" w:cs="Calibri"/>
        </w:rPr>
        <w:t xml:space="preserve"> Orientacyjny przebieg </w:t>
      </w:r>
      <w:r w:rsidR="009F7110" w:rsidRPr="000E3336">
        <w:rPr>
          <w:rFonts w:ascii="Calibri" w:hAnsi="Calibri" w:cs="Calibri"/>
        </w:rPr>
        <w:t xml:space="preserve">DK25, odcinek </w:t>
      </w:r>
      <w:r w:rsidR="00BA0AFE">
        <w:rPr>
          <w:rFonts w:ascii="Calibri" w:hAnsi="Calibri" w:cs="Calibri"/>
        </w:rPr>
        <w:t>B</w:t>
      </w:r>
      <w:r w:rsidR="004B2A2F">
        <w:rPr>
          <w:rFonts w:ascii="Calibri" w:hAnsi="Calibri" w:cs="Calibri"/>
        </w:rPr>
        <w:t xml:space="preserve"> </w:t>
      </w:r>
      <w:r w:rsidR="00B76E6B" w:rsidRPr="000E3336">
        <w:rPr>
          <w:rFonts w:ascii="Calibri" w:hAnsi="Calibri" w:cs="Calibri"/>
        </w:rPr>
        <w:t>(</w:t>
      </w:r>
      <w:r w:rsidR="00A26B05">
        <w:rPr>
          <w:rFonts w:ascii="Calibri" w:hAnsi="Calibri" w:cs="Calibri"/>
        </w:rPr>
        <w:t>@</w:t>
      </w:r>
      <w:r w:rsidR="009F7110" w:rsidRPr="000E3336">
        <w:rPr>
          <w:rFonts w:ascii="Calibri" w:hAnsi="Calibri" w:cs="Calibri"/>
        </w:rPr>
        <w:t>Transprojekt Gdański</w:t>
      </w:r>
      <w:r w:rsidR="007A5D46" w:rsidRPr="000E3336">
        <w:rPr>
          <w:rFonts w:ascii="Calibri" w:hAnsi="Calibri" w:cs="Calibri"/>
        </w:rPr>
        <w:t>)</w:t>
      </w:r>
    </w:p>
    <w:p w14:paraId="17EE40EA" w14:textId="77777777" w:rsidR="00B65D9D" w:rsidRPr="00BC4D07" w:rsidRDefault="00955C7A" w:rsidP="001354E1">
      <w:pPr>
        <w:pStyle w:val="Nagwek1"/>
      </w:pPr>
      <w:bookmarkStart w:id="7" w:name="_Toc126603603"/>
      <w:r w:rsidRPr="00BC4D07">
        <w:t>Dane wykorzystane w analiz i prognozy ruchu</w:t>
      </w:r>
      <w:bookmarkEnd w:id="7"/>
    </w:p>
    <w:p w14:paraId="2A3D09CE" w14:textId="77777777" w:rsidR="007C4A8A" w:rsidRPr="00A06179" w:rsidRDefault="007C4A8A" w:rsidP="007C4A8A">
      <w:pPr>
        <w:pStyle w:val="Opis"/>
      </w:pPr>
      <w:r w:rsidRPr="00A06179">
        <w:t>Prognoza ruchu została wykonana</w:t>
      </w:r>
      <w:r w:rsidR="00955C7A" w:rsidRPr="00A06179">
        <w:t xml:space="preserve"> z wykorzystaniem </w:t>
      </w:r>
      <w:r w:rsidRPr="00A06179">
        <w:t xml:space="preserve">materiałów </w:t>
      </w:r>
      <w:r w:rsidR="00955C7A" w:rsidRPr="00A06179">
        <w:t>i danych we</w:t>
      </w:r>
      <w:r w:rsidRPr="00A06179">
        <w:t>jściowych udostępnionych przez GDDKiA:</w:t>
      </w:r>
    </w:p>
    <w:p w14:paraId="02ADF18A" w14:textId="77777777" w:rsidR="007C4A8A" w:rsidRPr="00A06179" w:rsidRDefault="007C4A8A" w:rsidP="00760C8B">
      <w:pPr>
        <w:pStyle w:val="Opis"/>
        <w:numPr>
          <w:ilvl w:val="0"/>
          <w:numId w:val="3"/>
        </w:numPr>
      </w:pPr>
      <w:r w:rsidRPr="00A06179">
        <w:t>Krajowy Model Ruchu udostępniony przez GDDKiA, który został za</w:t>
      </w:r>
      <w:r w:rsidR="004834A2" w:rsidRPr="00A06179">
        <w:t>ktualizowany i uszczegółowiony,</w:t>
      </w:r>
    </w:p>
    <w:p w14:paraId="6617FC78" w14:textId="6967A344" w:rsidR="007C4A8A" w:rsidRDefault="004834A2" w:rsidP="00760C8B">
      <w:pPr>
        <w:pStyle w:val="Opis"/>
        <w:numPr>
          <w:ilvl w:val="0"/>
          <w:numId w:val="3"/>
        </w:numPr>
      </w:pPr>
      <w:r w:rsidRPr="00A06179">
        <w:t xml:space="preserve">Generalny Pomiar Ruchu </w:t>
      </w:r>
      <w:r w:rsidR="00595277" w:rsidRPr="00A06179">
        <w:t>2010,</w:t>
      </w:r>
      <w:r w:rsidR="00331829">
        <w:t xml:space="preserve"> </w:t>
      </w:r>
      <w:r w:rsidR="00331829" w:rsidRPr="00A06179">
        <w:t>2015,</w:t>
      </w:r>
      <w:r w:rsidR="00331829">
        <w:t xml:space="preserve"> 2020/2</w:t>
      </w:r>
      <w:r w:rsidR="002E7B5F">
        <w:t>1</w:t>
      </w:r>
    </w:p>
    <w:p w14:paraId="6D0EAE22" w14:textId="2519C486" w:rsidR="001B0DA2" w:rsidRDefault="001B0DA2" w:rsidP="00760C8B">
      <w:pPr>
        <w:pStyle w:val="Opis"/>
        <w:numPr>
          <w:ilvl w:val="0"/>
          <w:numId w:val="3"/>
        </w:numPr>
      </w:pPr>
      <w:r w:rsidRPr="00A06179">
        <w:t>dane statystyczne demograficzne</w:t>
      </w:r>
      <w:r w:rsidR="004B2A2F">
        <w:t xml:space="preserve"> </w:t>
      </w:r>
      <w:r>
        <w:t>- ekonomiczne</w:t>
      </w:r>
      <w:r w:rsidRPr="00A06179">
        <w:t xml:space="preserve">: </w:t>
      </w:r>
      <w:hyperlink r:id="rId21" w:history="1">
        <w:r w:rsidRPr="00A06179">
          <w:rPr>
            <w:rStyle w:val="Hipercze"/>
          </w:rPr>
          <w:t>https://bdl.stat.gov.pl/BDL</w:t>
        </w:r>
      </w:hyperlink>
    </w:p>
    <w:p w14:paraId="673B3274" w14:textId="77777777" w:rsidR="008860A5" w:rsidRPr="008860A5" w:rsidRDefault="008860A5" w:rsidP="008860A5">
      <w:pPr>
        <w:pStyle w:val="Opis"/>
      </w:pPr>
      <w:r>
        <w:t xml:space="preserve">oraz własnych pomiarów ruchu. </w:t>
      </w:r>
    </w:p>
    <w:p w14:paraId="650B7FC1" w14:textId="77777777" w:rsidR="000A1E84" w:rsidRPr="00A06179" w:rsidRDefault="000A1E84" w:rsidP="00D26F35">
      <w:pPr>
        <w:pStyle w:val="Nagwek1"/>
      </w:pPr>
      <w:bookmarkStart w:id="8" w:name="_Toc126603604"/>
      <w:r w:rsidRPr="00A06179">
        <w:lastRenderedPageBreak/>
        <w:t>Podstawowe założenie do wykonania prognozy ruchu</w:t>
      </w:r>
      <w:bookmarkEnd w:id="8"/>
    </w:p>
    <w:p w14:paraId="0530F35F" w14:textId="23433ADD" w:rsidR="00E712F0" w:rsidRDefault="000A1E84" w:rsidP="000F3FF2">
      <w:pPr>
        <w:pStyle w:val="Opis"/>
      </w:pPr>
      <w:r w:rsidRPr="00A06179">
        <w:t xml:space="preserve">Prognoza ruchu została </w:t>
      </w:r>
      <w:r w:rsidR="004834A2" w:rsidRPr="00A06179">
        <w:t xml:space="preserve">opracowana </w:t>
      </w:r>
      <w:r w:rsidRPr="00A06179">
        <w:t xml:space="preserve">na podstawie </w:t>
      </w:r>
      <w:r w:rsidR="00C75AD6">
        <w:t xml:space="preserve">wymagań zawartych w SIWZ oraz </w:t>
      </w:r>
      <w:r w:rsidR="00E712F0" w:rsidRPr="00A06179">
        <w:t xml:space="preserve">założeń do wykonania </w:t>
      </w:r>
      <w:r w:rsidR="00E712F0" w:rsidRPr="00E712F0">
        <w:t>analizy</w:t>
      </w:r>
      <w:r w:rsidR="00E712F0" w:rsidRPr="00A06179">
        <w:t xml:space="preserve"> i prognozy ruchu otrzymanych od GDDKiA w pi</w:t>
      </w:r>
      <w:r w:rsidR="00E712F0">
        <w:t xml:space="preserve">śmie: </w:t>
      </w:r>
      <w:r w:rsidR="001354E1">
        <w:br/>
      </w:r>
      <w:r w:rsidR="00331829" w:rsidRPr="00331829">
        <w:t>DSS.WSD-ZI-ZMR.408</w:t>
      </w:r>
      <w:r w:rsidR="00CC0BD6">
        <w:t>5</w:t>
      </w:r>
      <w:r w:rsidR="00331829" w:rsidRPr="00331829">
        <w:t>.</w:t>
      </w:r>
      <w:r w:rsidR="00CC0BD6">
        <w:t>5</w:t>
      </w:r>
      <w:r w:rsidR="004B2A2F">
        <w:t>5</w:t>
      </w:r>
      <w:r w:rsidR="00331829" w:rsidRPr="00331829">
        <w:t>.2022.</w:t>
      </w:r>
      <w:r w:rsidR="004B2A2F">
        <w:t>MS</w:t>
      </w:r>
      <w:r w:rsidR="002E7B5F">
        <w:t xml:space="preserve"> </w:t>
      </w:r>
      <w:r w:rsidR="004C7174" w:rsidRPr="004F10E2">
        <w:t>z dnia</w:t>
      </w:r>
      <w:r w:rsidR="002E7B5F">
        <w:t xml:space="preserve"> </w:t>
      </w:r>
      <w:r w:rsidR="00CC0BD6">
        <w:t>1</w:t>
      </w:r>
      <w:r w:rsidR="004B2A2F">
        <w:t>0</w:t>
      </w:r>
      <w:r w:rsidR="004C7174">
        <w:t>.</w:t>
      </w:r>
      <w:r w:rsidR="00CC0BD6">
        <w:t>1</w:t>
      </w:r>
      <w:r w:rsidR="004B2A2F">
        <w:t>1</w:t>
      </w:r>
      <w:r w:rsidR="004C7174">
        <w:t>.202</w:t>
      </w:r>
      <w:r w:rsidR="002E7B5F">
        <w:t>2</w:t>
      </w:r>
      <w:r w:rsidR="004C7174">
        <w:t xml:space="preserve"> r.</w:t>
      </w:r>
    </w:p>
    <w:p w14:paraId="41F53856" w14:textId="77777777" w:rsidR="00E712F0" w:rsidRPr="00A06179" w:rsidRDefault="00E712F0" w:rsidP="00E712F0">
      <w:pPr>
        <w:pStyle w:val="Opis"/>
        <w:ind w:left="58"/>
      </w:pPr>
      <w:r w:rsidRPr="00A06179">
        <w:t>W powyższy</w:t>
      </w:r>
      <w:r>
        <w:t>m piśmie</w:t>
      </w:r>
      <w:r w:rsidRPr="00A06179">
        <w:t xml:space="preserve"> Inwestor przekaza</w:t>
      </w:r>
      <w:r>
        <w:t>ł</w:t>
      </w:r>
      <w:r w:rsidRPr="00A06179">
        <w:t xml:space="preserve"> następujące dane wejściowe</w:t>
      </w:r>
      <w:r>
        <w:t>,</w:t>
      </w:r>
      <w:r w:rsidRPr="00A06179">
        <w:t xml:space="preserve"> niezbędne do wykonania prognozy:</w:t>
      </w:r>
    </w:p>
    <w:p w14:paraId="777F1740" w14:textId="77777777" w:rsidR="00E712F0" w:rsidRDefault="00E712F0" w:rsidP="00E712F0">
      <w:pPr>
        <w:pStyle w:val="Opis"/>
        <w:numPr>
          <w:ilvl w:val="1"/>
          <w:numId w:val="3"/>
        </w:numPr>
        <w:ind w:left="1134" w:hanging="425"/>
      </w:pPr>
      <w:r w:rsidRPr="00A06179">
        <w:t xml:space="preserve">harmonogram rozwoju sieci autostrad i dróg ekspresowych w horyzontach 2025-2050, </w:t>
      </w:r>
    </w:p>
    <w:p w14:paraId="61ABF48C" w14:textId="77777777" w:rsidR="00E712F0" w:rsidRPr="00A06179" w:rsidRDefault="00E712F0" w:rsidP="00E712F0">
      <w:pPr>
        <w:pStyle w:val="Opis"/>
        <w:numPr>
          <w:ilvl w:val="1"/>
          <w:numId w:val="3"/>
        </w:numPr>
        <w:ind w:left="1134" w:hanging="425"/>
      </w:pPr>
      <w:r>
        <w:t>harmonogram oddawania do ruchu poszczególnych odcinków objętych opracowaniem,</w:t>
      </w:r>
    </w:p>
    <w:p w14:paraId="1CD19A45" w14:textId="77777777" w:rsidR="00E712F0" w:rsidRPr="00A06179" w:rsidRDefault="00E712F0" w:rsidP="00E712F0">
      <w:pPr>
        <w:pStyle w:val="Opis"/>
        <w:numPr>
          <w:ilvl w:val="1"/>
          <w:numId w:val="3"/>
        </w:numPr>
        <w:ind w:left="1134" w:hanging="425"/>
      </w:pPr>
      <w:r w:rsidRPr="00A06179">
        <w:t>wskaźniki wzrostu ruchu w latach 2040-2050,</w:t>
      </w:r>
    </w:p>
    <w:p w14:paraId="301802C3" w14:textId="77777777" w:rsidR="00E712F0" w:rsidRDefault="00E712F0" w:rsidP="00E712F0">
      <w:pPr>
        <w:pStyle w:val="Opis"/>
        <w:numPr>
          <w:ilvl w:val="1"/>
          <w:numId w:val="3"/>
        </w:numPr>
        <w:ind w:left="1134" w:hanging="425"/>
      </w:pPr>
      <w:r w:rsidRPr="00A06179">
        <w:t>harmonogram zmian stawek stawki opłat za przejazd drogami płatnymi</w:t>
      </w:r>
      <w:r>
        <w:t>,</w:t>
      </w:r>
    </w:p>
    <w:p w14:paraId="242EC770" w14:textId="691849A2" w:rsidR="00330D1C" w:rsidRDefault="00330D1C" w:rsidP="00E712F0">
      <w:pPr>
        <w:pStyle w:val="Opis"/>
        <w:numPr>
          <w:ilvl w:val="1"/>
          <w:numId w:val="3"/>
        </w:numPr>
        <w:ind w:left="1134" w:hanging="425"/>
      </w:pPr>
      <w:r>
        <w:t>lokalizację przekrojów pomiar</w:t>
      </w:r>
      <w:r w:rsidR="00952204">
        <w:t>u</w:t>
      </w:r>
      <w:r>
        <w:t xml:space="preserve"> ruchu na skrzyżowaniach</w:t>
      </w:r>
      <w:r w:rsidR="00952204">
        <w:t>.</w:t>
      </w:r>
    </w:p>
    <w:p w14:paraId="31A5C9F0" w14:textId="77777777" w:rsidR="00955C7A" w:rsidRPr="00A06179" w:rsidRDefault="000A1E84" w:rsidP="00E712F0">
      <w:pPr>
        <w:pStyle w:val="Nagwek1"/>
        <w:ind w:left="357" w:hanging="357"/>
      </w:pPr>
      <w:bookmarkStart w:id="9" w:name="_Toc126603605"/>
      <w:r w:rsidRPr="00A06179">
        <w:t>I</w:t>
      </w:r>
      <w:r w:rsidR="00701EF6" w:rsidRPr="00A06179">
        <w:t xml:space="preserve">nformacje o </w:t>
      </w:r>
      <w:r w:rsidR="00084CE7" w:rsidRPr="00A06179">
        <w:t>z</w:t>
      </w:r>
      <w:r w:rsidR="00701EF6" w:rsidRPr="00A06179">
        <w:t xml:space="preserve">astosowanej metodyce </w:t>
      </w:r>
      <w:r w:rsidR="00955C7A" w:rsidRPr="00A06179">
        <w:t>prognozowania ruchu</w:t>
      </w:r>
      <w:bookmarkEnd w:id="9"/>
    </w:p>
    <w:p w14:paraId="4040C325" w14:textId="77777777" w:rsidR="00955C7A" w:rsidRPr="00A06179" w:rsidRDefault="00955C7A" w:rsidP="00955C7A">
      <w:pPr>
        <w:pStyle w:val="Opis"/>
      </w:pPr>
      <w:r w:rsidRPr="00A06179">
        <w:t xml:space="preserve">Prognoza ruchu została wykonana z wykorzystaniem specjalistycznego oprogramowania komputerowego </w:t>
      </w:r>
      <w:proofErr w:type="spellStart"/>
      <w:r w:rsidRPr="00A06179">
        <w:t>Visum</w:t>
      </w:r>
      <w:proofErr w:type="spellEnd"/>
      <w:r w:rsidRPr="00A06179">
        <w:t xml:space="preserve"> firmy PTV (numer licencji </w:t>
      </w:r>
      <w:r w:rsidR="009A63D0" w:rsidRPr="00AF427E">
        <w:t>900014904</w:t>
      </w:r>
      <w:r w:rsidRPr="00A06179">
        <w:t xml:space="preserve">). Oprogramowanie wykorzystuje matematyczne modele </w:t>
      </w:r>
      <w:proofErr w:type="spellStart"/>
      <w:r w:rsidRPr="00A06179">
        <w:t>zachowań</w:t>
      </w:r>
      <w:proofErr w:type="spellEnd"/>
      <w:r w:rsidRPr="00A06179">
        <w:t xml:space="preserve"> użytkowników samochodów w podróżach po modelowej sieci drogowej. </w:t>
      </w:r>
    </w:p>
    <w:p w14:paraId="0F8B3CCF" w14:textId="6D6FD030" w:rsidR="000A1E84" w:rsidRPr="00A06179" w:rsidRDefault="00955C7A" w:rsidP="002D6C7F">
      <w:r w:rsidRPr="00A06179">
        <w:t>Model ruchu na drogach zamiejski</w:t>
      </w:r>
      <w:r w:rsidR="00084CE7" w:rsidRPr="00A06179">
        <w:t>ch</w:t>
      </w:r>
      <w:r w:rsidRPr="00A06179">
        <w:t xml:space="preserve"> został oparty </w:t>
      </w:r>
      <w:r w:rsidR="000A1E84" w:rsidRPr="00A06179">
        <w:t xml:space="preserve">na </w:t>
      </w:r>
      <w:r w:rsidRPr="00A06179">
        <w:t>ki</w:t>
      </w:r>
      <w:r w:rsidR="000A1E84" w:rsidRPr="00A06179">
        <w:t>l</w:t>
      </w:r>
      <w:r w:rsidRPr="00A06179">
        <w:t>ku składnikach</w:t>
      </w:r>
      <w:r w:rsidR="000A1E84" w:rsidRPr="00A06179">
        <w:t>:</w:t>
      </w:r>
    </w:p>
    <w:p w14:paraId="6BA886EC" w14:textId="472D99DC" w:rsidR="000A1E84" w:rsidRPr="00A06179" w:rsidRDefault="000A1E84" w:rsidP="00760C8B">
      <w:pPr>
        <w:pStyle w:val="Opis"/>
        <w:numPr>
          <w:ilvl w:val="0"/>
          <w:numId w:val="4"/>
        </w:numPr>
      </w:pPr>
      <w:bookmarkStart w:id="10" w:name="_Hlk493921842"/>
      <w:r w:rsidRPr="00A06179">
        <w:t>m</w:t>
      </w:r>
      <w:r w:rsidR="00955C7A" w:rsidRPr="00A06179">
        <w:t>odelu sieci dróg w roku bazowym (</w:t>
      </w:r>
      <w:r w:rsidR="002E7B5F">
        <w:t>2020</w:t>
      </w:r>
      <w:r w:rsidRPr="00A06179">
        <w:t>),</w:t>
      </w:r>
    </w:p>
    <w:p w14:paraId="3B4CEEA4" w14:textId="77777777" w:rsidR="000A1E84" w:rsidRPr="00A06179" w:rsidRDefault="00084CE7" w:rsidP="00760C8B">
      <w:pPr>
        <w:pStyle w:val="Opis"/>
        <w:numPr>
          <w:ilvl w:val="0"/>
          <w:numId w:val="4"/>
        </w:numPr>
      </w:pPr>
      <w:r w:rsidRPr="00A06179">
        <w:t xml:space="preserve">modelach </w:t>
      </w:r>
      <w:r w:rsidR="00955C7A" w:rsidRPr="00A06179">
        <w:t>sieci w kolejnych horyzontach prognozy</w:t>
      </w:r>
      <w:r w:rsidRPr="00A06179">
        <w:t>,</w:t>
      </w:r>
    </w:p>
    <w:bookmarkEnd w:id="10"/>
    <w:p w14:paraId="116BDA6E" w14:textId="77777777" w:rsidR="000A1E84" w:rsidRPr="00A06179" w:rsidRDefault="000A1E84" w:rsidP="00760C8B">
      <w:pPr>
        <w:pStyle w:val="Opis"/>
        <w:numPr>
          <w:ilvl w:val="0"/>
          <w:numId w:val="4"/>
        </w:numPr>
      </w:pPr>
      <w:r w:rsidRPr="00A06179">
        <w:t>wielkości Produktu Krajowego Brutto wraz z prognozowaną dynamiką zmian PKB w okresie prognozy</w:t>
      </w:r>
      <w:r w:rsidR="00536795">
        <w:t>.</w:t>
      </w:r>
    </w:p>
    <w:p w14:paraId="71A7610F" w14:textId="46707FB8" w:rsidR="00955C7A" w:rsidRPr="00A06179" w:rsidRDefault="000A1E84" w:rsidP="000A1E84">
      <w:pPr>
        <w:pStyle w:val="Opis"/>
      </w:pPr>
      <w:r w:rsidRPr="00A06179">
        <w:t>Na podstawie wyżej wymienionych elementów opracowano model ruchu dla roku bazowego oraz model</w:t>
      </w:r>
      <w:r w:rsidR="00B44711" w:rsidRPr="00A06179">
        <w:t>e</w:t>
      </w:r>
      <w:r w:rsidRPr="00A06179">
        <w:t xml:space="preserve"> dla kolejnych lat prognozy. Szczegółowy opis budowy </w:t>
      </w:r>
      <w:r w:rsidR="00B44711" w:rsidRPr="00A06179">
        <w:t xml:space="preserve">modelu i </w:t>
      </w:r>
      <w:r w:rsidR="00331589" w:rsidRPr="00A06179">
        <w:t xml:space="preserve">zastosowanych procedur </w:t>
      </w:r>
      <w:r w:rsidRPr="00A06179">
        <w:t xml:space="preserve">przedstawiono w dalszych częściach raportu. </w:t>
      </w:r>
    </w:p>
    <w:p w14:paraId="3D437802" w14:textId="77777777" w:rsidR="000A1E84" w:rsidRPr="00474AB6" w:rsidRDefault="000A1E84" w:rsidP="00D26F35">
      <w:pPr>
        <w:pStyle w:val="Nagwek1"/>
      </w:pPr>
      <w:bookmarkStart w:id="11" w:name="_Toc126603606"/>
      <w:r w:rsidRPr="00474AB6">
        <w:t>Pomiary ruchu wykonane w ramach analizy</w:t>
      </w:r>
      <w:bookmarkEnd w:id="11"/>
    </w:p>
    <w:p w14:paraId="605FAC6E" w14:textId="77777777" w:rsidR="004E437B" w:rsidRDefault="004E437B" w:rsidP="004E437B">
      <w:pPr>
        <w:pStyle w:val="Nagwek2"/>
      </w:pPr>
      <w:bookmarkStart w:id="12" w:name="_Toc126603607"/>
      <w:r>
        <w:t>Opis pomiarów</w:t>
      </w:r>
      <w:bookmarkEnd w:id="12"/>
    </w:p>
    <w:p w14:paraId="444C6B5D" w14:textId="2CDE4349" w:rsidR="004C7174" w:rsidRDefault="004C7174" w:rsidP="00A72873">
      <w:pPr>
        <w:pStyle w:val="Opis"/>
        <w:spacing w:after="0"/>
      </w:pPr>
      <w:r>
        <w:t>W ramach opracowania przeprowadzono</w:t>
      </w:r>
      <w:r w:rsidR="00A72873">
        <w:t xml:space="preserve"> </w:t>
      </w:r>
      <w:r>
        <w:t xml:space="preserve">pomiar natężenia ruchu drogowego na </w:t>
      </w:r>
      <w:r w:rsidR="004B2A2F">
        <w:t>pięciu</w:t>
      </w:r>
      <w:r w:rsidR="00A72873">
        <w:t xml:space="preserve"> </w:t>
      </w:r>
      <w:r>
        <w:t xml:space="preserve">skrzyżowaniach  </w:t>
      </w:r>
      <w:r w:rsidR="004B2A2F">
        <w:t>(SK1 – SK5)</w:t>
      </w:r>
      <w:r>
        <w:t xml:space="preserve">. </w:t>
      </w:r>
    </w:p>
    <w:p w14:paraId="42BFA2EE" w14:textId="24FB2ED5" w:rsidR="00274D88" w:rsidRDefault="00274D88" w:rsidP="00274D88">
      <w:pPr>
        <w:pStyle w:val="Opis"/>
      </w:pPr>
      <w:r w:rsidRPr="0095272F">
        <w:t>Lokalizacja skrzyżowań</w:t>
      </w:r>
      <w:r w:rsidR="00A72873">
        <w:t xml:space="preserve">, na których wykonano pomiar </w:t>
      </w:r>
      <w:r w:rsidRPr="0095272F">
        <w:t>został</w:t>
      </w:r>
      <w:r>
        <w:t>a</w:t>
      </w:r>
      <w:r w:rsidRPr="0095272F">
        <w:t xml:space="preserve"> przedstawion</w:t>
      </w:r>
      <w:r>
        <w:t>a</w:t>
      </w:r>
      <w:r w:rsidRPr="0095272F">
        <w:t xml:space="preserve"> na poniższy</w:t>
      </w:r>
      <w:r w:rsidR="004C7174">
        <w:t>m</w:t>
      </w:r>
      <w:r w:rsidRPr="0095272F">
        <w:t xml:space="preserve"> rysunk</w:t>
      </w:r>
      <w:r w:rsidR="004C7174">
        <w:t>u</w:t>
      </w:r>
      <w:r>
        <w:t>.</w:t>
      </w:r>
    </w:p>
    <w:p w14:paraId="53405BD2" w14:textId="39E6A023" w:rsidR="00CC0BD6" w:rsidRDefault="004B2A2F" w:rsidP="00274D88">
      <w:pPr>
        <w:pStyle w:val="Opis"/>
      </w:pPr>
      <w:r>
        <w:rPr>
          <w:noProof/>
        </w:rPr>
        <w:lastRenderedPageBreak/>
        <w:drawing>
          <wp:inline distT="0" distB="0" distL="0" distR="0" wp14:anchorId="6D3FD614" wp14:editId="6C2A9D6F">
            <wp:extent cx="5743575" cy="3362325"/>
            <wp:effectExtent l="0" t="0" r="9525" b="9525"/>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43575" cy="3362325"/>
                    </a:xfrm>
                    <a:prstGeom prst="rect">
                      <a:avLst/>
                    </a:prstGeom>
                    <a:noFill/>
                    <a:ln>
                      <a:noFill/>
                    </a:ln>
                  </pic:spPr>
                </pic:pic>
              </a:graphicData>
            </a:graphic>
          </wp:inline>
        </w:drawing>
      </w:r>
    </w:p>
    <w:p w14:paraId="5698AC91" w14:textId="42046469" w:rsidR="008616E6" w:rsidRPr="000E3336" w:rsidRDefault="000E3336" w:rsidP="000E3336">
      <w:pPr>
        <w:ind w:left="1418" w:hanging="1418"/>
        <w:jc w:val="both"/>
        <w:rPr>
          <w:rFonts w:ascii="Calibri" w:hAnsi="Calibri" w:cs="Calibri"/>
        </w:rPr>
      </w:pPr>
      <w:r w:rsidRPr="00A06179">
        <w:rPr>
          <w:rFonts w:ascii="Calibri" w:hAnsi="Calibri" w:cs="Calibri"/>
        </w:rPr>
        <w:t xml:space="preserve">Rysunek </w:t>
      </w:r>
      <w:r w:rsidRPr="00A06179">
        <w:rPr>
          <w:rFonts w:ascii="Calibri" w:hAnsi="Calibri" w:cs="Calibri"/>
        </w:rPr>
        <w:fldChar w:fldCharType="begin"/>
      </w:r>
      <w:r w:rsidRPr="00A06179">
        <w:rPr>
          <w:rFonts w:ascii="Calibri" w:hAnsi="Calibri" w:cs="Calibri"/>
        </w:rPr>
        <w:instrText xml:space="preserve"> STYLEREF 1 \s </w:instrText>
      </w:r>
      <w:r w:rsidRPr="00A06179">
        <w:rPr>
          <w:rFonts w:ascii="Calibri" w:hAnsi="Calibri" w:cs="Calibri"/>
        </w:rPr>
        <w:fldChar w:fldCharType="separate"/>
      </w:r>
      <w:r w:rsidR="00611BEC">
        <w:rPr>
          <w:rFonts w:ascii="Calibri" w:hAnsi="Calibri" w:cs="Calibri"/>
          <w:noProof/>
        </w:rPr>
        <w:t>5</w:t>
      </w:r>
      <w:r w:rsidRPr="00A06179">
        <w:rPr>
          <w:rFonts w:ascii="Calibri" w:hAnsi="Calibri" w:cs="Calibri"/>
        </w:rPr>
        <w:fldChar w:fldCharType="end"/>
      </w:r>
      <w:r w:rsidRPr="00A06179">
        <w:rPr>
          <w:rFonts w:ascii="Calibri" w:hAnsi="Calibri" w:cs="Calibri"/>
        </w:rPr>
        <w:t>.</w:t>
      </w:r>
      <w:r w:rsidRPr="00A06179">
        <w:rPr>
          <w:rFonts w:ascii="Calibri" w:hAnsi="Calibri" w:cs="Calibri"/>
        </w:rPr>
        <w:fldChar w:fldCharType="begin"/>
      </w:r>
      <w:r w:rsidRPr="00A06179">
        <w:rPr>
          <w:rFonts w:ascii="Calibri" w:hAnsi="Calibri" w:cs="Calibri"/>
        </w:rPr>
        <w:instrText xml:space="preserve"> SEQ Rysunek \* ARABIC \s 1 </w:instrText>
      </w:r>
      <w:r w:rsidRPr="00A06179">
        <w:rPr>
          <w:rFonts w:ascii="Calibri" w:hAnsi="Calibri" w:cs="Calibri"/>
        </w:rPr>
        <w:fldChar w:fldCharType="separate"/>
      </w:r>
      <w:r w:rsidR="00611BEC">
        <w:rPr>
          <w:rFonts w:ascii="Calibri" w:hAnsi="Calibri" w:cs="Calibri"/>
          <w:noProof/>
        </w:rPr>
        <w:t>1</w:t>
      </w:r>
      <w:r w:rsidRPr="00A06179">
        <w:rPr>
          <w:rFonts w:ascii="Calibri" w:hAnsi="Calibri" w:cs="Calibri"/>
        </w:rPr>
        <w:fldChar w:fldCharType="end"/>
      </w:r>
      <w:r w:rsidR="007A5D46" w:rsidRPr="000E3336">
        <w:rPr>
          <w:rFonts w:ascii="Calibri" w:hAnsi="Calibri" w:cs="Calibri"/>
        </w:rPr>
        <w:t xml:space="preserve"> Lokalizacja miejsc pomiarów ruchu (tło @ Autorzy </w:t>
      </w:r>
      <w:proofErr w:type="spellStart"/>
      <w:r w:rsidR="007A5D46" w:rsidRPr="000E3336">
        <w:rPr>
          <w:rFonts w:ascii="Calibri" w:hAnsi="Calibri" w:cs="Calibri"/>
        </w:rPr>
        <w:t>OpenStreetMap</w:t>
      </w:r>
      <w:proofErr w:type="spellEnd"/>
      <w:r w:rsidR="000942BE" w:rsidRPr="000E3336">
        <w:rPr>
          <w:rFonts w:ascii="Calibri" w:hAnsi="Calibri" w:cs="Calibri"/>
        </w:rPr>
        <w:t>)</w:t>
      </w:r>
    </w:p>
    <w:p w14:paraId="6E670EDF" w14:textId="77777777" w:rsidR="00A72873" w:rsidRDefault="00A72873" w:rsidP="002D6C7F">
      <w:pPr>
        <w:pStyle w:val="Opis"/>
      </w:pPr>
    </w:p>
    <w:p w14:paraId="3A2121C0" w14:textId="480A6A2D" w:rsidR="002D6C7F" w:rsidRDefault="002D6C7F" w:rsidP="002D6C7F">
      <w:pPr>
        <w:pStyle w:val="Opis"/>
      </w:pPr>
      <w:r w:rsidRPr="00B12990">
        <w:t xml:space="preserve">Pomiar był przeprowadzony w dniu </w:t>
      </w:r>
      <w:r w:rsidR="00CC0BD6">
        <w:t>15</w:t>
      </w:r>
      <w:r>
        <w:t>.</w:t>
      </w:r>
      <w:r w:rsidR="00CC0BD6">
        <w:t>11</w:t>
      </w:r>
      <w:r w:rsidRPr="00B12990">
        <w:t>.20</w:t>
      </w:r>
      <w:r>
        <w:t>2</w:t>
      </w:r>
      <w:r w:rsidR="00A72873">
        <w:t>2</w:t>
      </w:r>
      <w:r w:rsidRPr="00B12990">
        <w:t xml:space="preserve"> r.</w:t>
      </w:r>
      <w:r>
        <w:t xml:space="preserve"> (wtorek)</w:t>
      </w:r>
      <w:r w:rsidR="00F90200">
        <w:t xml:space="preserve"> </w:t>
      </w:r>
      <w:r w:rsidRPr="00B12990">
        <w:t>od godziny 0</w:t>
      </w:r>
      <w:r>
        <w:t>0</w:t>
      </w:r>
      <w:r w:rsidRPr="00B12990">
        <w:t xml:space="preserve">.00 do godziny </w:t>
      </w:r>
      <w:r>
        <w:t>24</w:t>
      </w:r>
      <w:r w:rsidRPr="00B12990">
        <w:t>.00</w:t>
      </w:r>
    </w:p>
    <w:p w14:paraId="1115BCD1" w14:textId="5815927B" w:rsidR="00274D88" w:rsidRDefault="00274D88" w:rsidP="00A72873">
      <w:pPr>
        <w:pStyle w:val="Opis"/>
      </w:pPr>
      <w:r>
        <w:t>W czasie pomiarów mierzono</w:t>
      </w:r>
      <w:r w:rsidR="00A72873">
        <w:t xml:space="preserve"> </w:t>
      </w:r>
      <w:r>
        <w:t xml:space="preserve">liczbę pojazdów przejeżdżających wlot skrzyżowania w podziale na kierunki oraz na  kategorie. </w:t>
      </w:r>
    </w:p>
    <w:p w14:paraId="09F96556" w14:textId="1A5B6FCD" w:rsidR="00274D88" w:rsidRDefault="00274D88" w:rsidP="00274D88">
      <w:pPr>
        <w:pStyle w:val="Opis"/>
      </w:pPr>
      <w:r>
        <w:t>Wydzielono następujące  kategorie  pojazdów: samochody  osobowe, samochody dostawcze, samochody ciężarowe, samochody ciężarowe z przyczepami/naczepami, autobusy.</w:t>
      </w:r>
    </w:p>
    <w:p w14:paraId="3FB14BB1" w14:textId="77777777" w:rsidR="00F10FAC" w:rsidRDefault="00274D88" w:rsidP="00274D88">
      <w:pPr>
        <w:pStyle w:val="Opis"/>
        <w:spacing w:after="0"/>
      </w:pPr>
      <w:r>
        <w:t>Pomiar  był prowadzony  z wykorzystaniem  kamer rejestrujących ruch drogowy, a następnie dane o ruchu były odczytywane przez operatora i zapisywane w plikach Excel. Na załączonej płycie CD umieszczono tabele z wynikami pomiarów w przekrojach pomiarowych oraz na skrzyżowaniach.</w:t>
      </w:r>
    </w:p>
    <w:p w14:paraId="0FB188AA" w14:textId="77777777" w:rsidR="000F3FF2" w:rsidRDefault="004E437B" w:rsidP="004E437B">
      <w:pPr>
        <w:pStyle w:val="Nagwek2"/>
      </w:pPr>
      <w:bookmarkStart w:id="13" w:name="_Toc126603608"/>
      <w:r>
        <w:t>Wyniki pomiarów</w:t>
      </w:r>
      <w:bookmarkEnd w:id="13"/>
    </w:p>
    <w:p w14:paraId="4C4C5FC9" w14:textId="3C4B44E9" w:rsidR="004E437B" w:rsidRDefault="004E437B" w:rsidP="00A72873">
      <w:pPr>
        <w:pStyle w:val="Opis"/>
      </w:pPr>
      <w:r>
        <w:t xml:space="preserve">Szczegółowe wyniki pomiarów zostały </w:t>
      </w:r>
      <w:r w:rsidR="00A72873">
        <w:t xml:space="preserve">zawarte </w:t>
      </w:r>
      <w:r>
        <w:t>w</w:t>
      </w:r>
      <w:r w:rsidR="00A72873">
        <w:t xml:space="preserve"> plikach będących załącznikiem</w:t>
      </w:r>
      <w:r>
        <w:t xml:space="preserve"> do niniejszego raportu. </w:t>
      </w:r>
      <w:r w:rsidR="00A72873">
        <w:t xml:space="preserve">Poniżej </w:t>
      </w:r>
      <w:r>
        <w:t>zaprezentowano</w:t>
      </w:r>
      <w:r w:rsidR="00A72873">
        <w:t xml:space="preserve"> </w:t>
      </w:r>
      <w:r>
        <w:t>kartogram</w:t>
      </w:r>
      <w:r w:rsidR="00B5299B">
        <w:t>y</w:t>
      </w:r>
      <w:r>
        <w:t xml:space="preserve"> przedstawiając</w:t>
      </w:r>
      <w:r w:rsidR="00B5299B">
        <w:t>e</w:t>
      </w:r>
      <w:r>
        <w:t xml:space="preserve"> dobowe natężenie ruchu na skrzyżowaniach</w:t>
      </w:r>
      <w:r w:rsidR="000942BE">
        <w:t xml:space="preserve"> </w:t>
      </w:r>
      <w:r w:rsidR="002F2AF6">
        <w:t>[</w:t>
      </w:r>
      <w:r w:rsidR="0034340C">
        <w:t>SDRR</w:t>
      </w:r>
      <w:r w:rsidR="002F2AF6">
        <w:t>]</w:t>
      </w:r>
      <w:r w:rsidR="0034340C">
        <w:t>.</w:t>
      </w:r>
    </w:p>
    <w:p w14:paraId="29038BBF" w14:textId="77777777" w:rsidR="00444B11" w:rsidRDefault="00E5787D" w:rsidP="002F2AF6">
      <w:pPr>
        <w:pStyle w:val="Opis"/>
      </w:pPr>
      <w:r>
        <w:t xml:space="preserve">Wyniki przeprowadzonych pomiarów ruchu zawarte z Raporcie z pomiarów zostały przeliczone na Średni Dobowy Ruch Roczny. Oszacowanie wskaźników przeliczenia ruchu w dniu pomiarów na SDRR zostało wykonane z wykorzystanie danych </w:t>
      </w:r>
      <w:r w:rsidR="002F2AF6">
        <w:t xml:space="preserve">o </w:t>
      </w:r>
      <w:r>
        <w:t>średnich</w:t>
      </w:r>
      <w:r w:rsidR="0041544F">
        <w:t xml:space="preserve"> krajowych</w:t>
      </w:r>
      <w:r>
        <w:t xml:space="preserve"> wartośc</w:t>
      </w:r>
      <w:r w:rsidR="00E63C88">
        <w:t>iach</w:t>
      </w:r>
      <w:r>
        <w:t xml:space="preserve"> zmienności ruchu w poszczególnych dniach i miesiącach roku</w:t>
      </w:r>
      <w:r w:rsidR="002F2AF6">
        <w:t>, publikowanych przez GDDKiA</w:t>
      </w:r>
      <w:r w:rsidR="00444B11">
        <w:t xml:space="preserve">. </w:t>
      </w:r>
    </w:p>
    <w:p w14:paraId="0814DD2E" w14:textId="27F753DB" w:rsidR="00E5787D" w:rsidRDefault="00EB6FA3" w:rsidP="00444B11">
      <w:pPr>
        <w:pStyle w:val="Opis"/>
      </w:pPr>
      <w:r w:rsidRPr="00E2444F">
        <w:t>W</w:t>
      </w:r>
      <w:r w:rsidR="00444B11" w:rsidRPr="00E2444F">
        <w:t>artość wskaźnika przeliczenia ruchu dobowego w</w:t>
      </w:r>
      <w:r w:rsidR="00885EC6">
        <w:t>e</w:t>
      </w:r>
      <w:r w:rsidR="00444B11" w:rsidRPr="00E2444F">
        <w:t xml:space="preserve"> </w:t>
      </w:r>
      <w:r w:rsidR="00885EC6">
        <w:t>wtorek</w:t>
      </w:r>
      <w:r w:rsidR="002F2AF6" w:rsidRPr="00E2444F">
        <w:t xml:space="preserve">, </w:t>
      </w:r>
      <w:r w:rsidR="00444B11" w:rsidRPr="00E2444F">
        <w:t xml:space="preserve">w </w:t>
      </w:r>
      <w:r w:rsidR="00CC0BD6">
        <w:t>listopadzie</w:t>
      </w:r>
      <w:r w:rsidR="002F2AF6" w:rsidRPr="00E2444F">
        <w:t xml:space="preserve"> </w:t>
      </w:r>
      <w:r w:rsidR="00444B11" w:rsidRPr="00E2444F">
        <w:t xml:space="preserve">na SDRR, przy wykorzystaniu uśrednionych danych </w:t>
      </w:r>
      <w:r w:rsidR="002F2AF6" w:rsidRPr="00E2444F">
        <w:t xml:space="preserve">krajowych </w:t>
      </w:r>
      <w:r w:rsidR="00444B11" w:rsidRPr="00E2444F">
        <w:t xml:space="preserve">dla drogi o charakterze </w:t>
      </w:r>
      <w:r w:rsidR="0041544F" w:rsidRPr="00E2444F">
        <w:t>gospodarczym</w:t>
      </w:r>
      <w:r w:rsidR="00444B11" w:rsidRPr="00E2444F">
        <w:t>, bo do takich należy zaliczyć DK</w:t>
      </w:r>
      <w:r w:rsidR="008E1FDE">
        <w:t>25</w:t>
      </w:r>
      <w:r w:rsidR="00885EC6">
        <w:t xml:space="preserve"> </w:t>
      </w:r>
      <w:r w:rsidR="00E63C88" w:rsidRPr="00E2444F">
        <w:t xml:space="preserve">wynosi </w:t>
      </w:r>
      <w:r w:rsidR="00CC0BD6">
        <w:rPr>
          <w:b/>
          <w:bCs/>
        </w:rPr>
        <w:t>0</w:t>
      </w:r>
      <w:r w:rsidR="00152873" w:rsidRPr="00E2444F">
        <w:rPr>
          <w:b/>
          <w:bCs/>
        </w:rPr>
        <w:t>,</w:t>
      </w:r>
      <w:r w:rsidR="00CC0BD6">
        <w:rPr>
          <w:b/>
          <w:bCs/>
        </w:rPr>
        <w:t>97</w:t>
      </w:r>
      <w:r w:rsidR="00152873" w:rsidRPr="00E2444F">
        <w:rPr>
          <w:b/>
          <w:bCs/>
        </w:rPr>
        <w:t>0</w:t>
      </w:r>
      <w:r w:rsidR="0041544F" w:rsidRPr="00E2444F">
        <w:t xml:space="preserve"> (</w:t>
      </w:r>
      <w:r w:rsidR="00274D88" w:rsidRPr="00E2444F">
        <w:t xml:space="preserve">wskaźnik </w:t>
      </w:r>
      <w:r w:rsidR="00E2444F">
        <w:t xml:space="preserve">przeliczenia wtorku </w:t>
      </w:r>
      <w:r w:rsidR="0041544F" w:rsidRPr="00E2444F">
        <w:t xml:space="preserve">na średni dzień w </w:t>
      </w:r>
      <w:r w:rsidR="00274D88" w:rsidRPr="00E2444F">
        <w:lastRenderedPageBreak/>
        <w:t>tygodniu</w:t>
      </w:r>
      <w:r w:rsidR="00E2444F">
        <w:t xml:space="preserve"> </w:t>
      </w:r>
      <w:r w:rsidR="00274D88" w:rsidRPr="00E2444F">
        <w:t xml:space="preserve">jest </w:t>
      </w:r>
      <w:r w:rsidR="0041544F" w:rsidRPr="00E2444F">
        <w:t>1,0</w:t>
      </w:r>
      <w:r w:rsidR="00E2444F">
        <w:t>0</w:t>
      </w:r>
      <w:r w:rsidR="002F2AF6" w:rsidRPr="00E2444F">
        <w:t>0</w:t>
      </w:r>
      <w:r w:rsidR="0041544F" w:rsidRPr="00E2444F">
        <w:t xml:space="preserve">, a </w:t>
      </w:r>
      <w:r w:rsidR="00274D88" w:rsidRPr="00E2444F">
        <w:t xml:space="preserve">wskaźnik </w:t>
      </w:r>
      <w:r w:rsidR="00E2444F">
        <w:t xml:space="preserve">przeliczenia </w:t>
      </w:r>
      <w:r w:rsidR="00CC0BD6">
        <w:t>listopada</w:t>
      </w:r>
      <w:r w:rsidR="00E2444F">
        <w:t xml:space="preserve"> </w:t>
      </w:r>
      <w:r w:rsidR="0041544F" w:rsidRPr="00E2444F">
        <w:t xml:space="preserve">na SDRR </w:t>
      </w:r>
      <w:r w:rsidR="00274D88" w:rsidRPr="00E2444F">
        <w:t xml:space="preserve">jest </w:t>
      </w:r>
      <w:r w:rsidR="00CC0BD6">
        <w:t>0</w:t>
      </w:r>
      <w:r w:rsidR="00274D88" w:rsidRPr="00E2444F">
        <w:t>,</w:t>
      </w:r>
      <w:r w:rsidR="00CC0BD6">
        <w:t>9</w:t>
      </w:r>
      <w:r w:rsidR="00E2444F">
        <w:t>70</w:t>
      </w:r>
      <w:r w:rsidR="000942BE">
        <w:t>)</w:t>
      </w:r>
      <w:r w:rsidR="00444B11" w:rsidRPr="00E2444F">
        <w:t>.</w:t>
      </w:r>
      <w:r w:rsidR="00444B11">
        <w:t xml:space="preserve"> </w:t>
      </w:r>
    </w:p>
    <w:p w14:paraId="2375E96E" w14:textId="5449BF85" w:rsidR="004E437B" w:rsidRDefault="0034340C" w:rsidP="005567D2">
      <w:pPr>
        <w:pStyle w:val="Opis"/>
      </w:pPr>
      <w:r>
        <w:t>Na rysunk</w:t>
      </w:r>
      <w:r w:rsidR="00E57D49">
        <w:t>ach</w:t>
      </w:r>
      <w:r>
        <w:t xml:space="preserve"> poniżej przedstawiono </w:t>
      </w:r>
      <w:r w:rsidR="00E57D49">
        <w:t>kartogramy przedstawiające dobowe natężenie ruchu na skrzyżowaniach przeliczone na SDRR</w:t>
      </w:r>
      <w:r>
        <w:t xml:space="preserve">.  </w:t>
      </w:r>
    </w:p>
    <w:p w14:paraId="358C5170" w14:textId="5AF60EF7" w:rsidR="004B2A2F" w:rsidRDefault="00D33DF9" w:rsidP="004B2A2F">
      <w:pPr>
        <w:ind w:left="1418" w:hanging="1418"/>
        <w:jc w:val="center"/>
        <w:rPr>
          <w:rFonts w:ascii="Calibri" w:hAnsi="Calibri" w:cs="Calibri"/>
        </w:rPr>
      </w:pPr>
      <w:r>
        <w:rPr>
          <w:rFonts w:ascii="Calibri" w:hAnsi="Calibri" w:cs="Calibri"/>
          <w:noProof/>
        </w:rPr>
        <w:drawing>
          <wp:inline distT="0" distB="0" distL="0" distR="0" wp14:anchorId="2CA9021B" wp14:editId="6AC2A09F">
            <wp:extent cx="5743575" cy="3362325"/>
            <wp:effectExtent l="0" t="0" r="9525" b="9525"/>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43575" cy="3362325"/>
                    </a:xfrm>
                    <a:prstGeom prst="rect">
                      <a:avLst/>
                    </a:prstGeom>
                    <a:noFill/>
                    <a:ln>
                      <a:noFill/>
                    </a:ln>
                  </pic:spPr>
                </pic:pic>
              </a:graphicData>
            </a:graphic>
          </wp:inline>
        </w:drawing>
      </w:r>
    </w:p>
    <w:p w14:paraId="631D04E3" w14:textId="0B975228" w:rsidR="004B2A2F" w:rsidRDefault="004B2A2F" w:rsidP="004B2A2F">
      <w:pPr>
        <w:ind w:left="1418" w:hanging="1418"/>
        <w:jc w:val="both"/>
        <w:rPr>
          <w:rFonts w:ascii="Calibri" w:hAnsi="Calibri" w:cs="Calibri"/>
        </w:rPr>
      </w:pPr>
      <w:r>
        <w:rPr>
          <w:rFonts w:ascii="Calibri" w:hAnsi="Calibri" w:cs="Calibri"/>
        </w:rPr>
        <w:t>R</w:t>
      </w:r>
      <w:r w:rsidRPr="00910FE0">
        <w:rPr>
          <w:rFonts w:ascii="Calibri" w:hAnsi="Calibri" w:cs="Calibri"/>
        </w:rPr>
        <w:t xml:space="preserve">ysunek </w:t>
      </w:r>
      <w:r w:rsidRPr="00910FE0">
        <w:rPr>
          <w:rFonts w:ascii="Calibri" w:hAnsi="Calibri" w:cs="Calibri"/>
        </w:rPr>
        <w:fldChar w:fldCharType="begin"/>
      </w:r>
      <w:r w:rsidRPr="00910FE0">
        <w:rPr>
          <w:rFonts w:ascii="Calibri" w:hAnsi="Calibri" w:cs="Calibri"/>
        </w:rPr>
        <w:instrText xml:space="preserve"> STYLEREF 1 \s </w:instrText>
      </w:r>
      <w:r w:rsidRPr="00910FE0">
        <w:rPr>
          <w:rFonts w:ascii="Calibri" w:hAnsi="Calibri" w:cs="Calibri"/>
        </w:rPr>
        <w:fldChar w:fldCharType="separate"/>
      </w:r>
      <w:r w:rsidR="00611BEC">
        <w:rPr>
          <w:rFonts w:ascii="Calibri" w:hAnsi="Calibri" w:cs="Calibri"/>
          <w:noProof/>
        </w:rPr>
        <w:t>5</w:t>
      </w:r>
      <w:r w:rsidRPr="00910FE0">
        <w:rPr>
          <w:rFonts w:ascii="Calibri" w:hAnsi="Calibri" w:cs="Calibri"/>
        </w:rPr>
        <w:fldChar w:fldCharType="end"/>
      </w:r>
      <w:r w:rsidRPr="00910FE0">
        <w:rPr>
          <w:rFonts w:ascii="Calibri" w:hAnsi="Calibri" w:cs="Calibri"/>
        </w:rPr>
        <w:t>.</w:t>
      </w:r>
      <w:r w:rsidRPr="00910FE0">
        <w:rPr>
          <w:rFonts w:ascii="Calibri" w:hAnsi="Calibri" w:cs="Calibri"/>
        </w:rPr>
        <w:fldChar w:fldCharType="begin"/>
      </w:r>
      <w:r w:rsidRPr="00910FE0">
        <w:rPr>
          <w:rFonts w:ascii="Calibri" w:hAnsi="Calibri" w:cs="Calibri"/>
        </w:rPr>
        <w:instrText xml:space="preserve"> SEQ Rysunek \* ARABIC \s 1 </w:instrText>
      </w:r>
      <w:r w:rsidRPr="00910FE0">
        <w:rPr>
          <w:rFonts w:ascii="Calibri" w:hAnsi="Calibri" w:cs="Calibri"/>
        </w:rPr>
        <w:fldChar w:fldCharType="separate"/>
      </w:r>
      <w:r w:rsidR="00611BEC">
        <w:rPr>
          <w:rFonts w:ascii="Calibri" w:hAnsi="Calibri" w:cs="Calibri"/>
          <w:noProof/>
        </w:rPr>
        <w:t>2</w:t>
      </w:r>
      <w:r w:rsidRPr="00910FE0">
        <w:rPr>
          <w:rFonts w:ascii="Calibri" w:hAnsi="Calibri" w:cs="Calibri"/>
        </w:rPr>
        <w:fldChar w:fldCharType="end"/>
      </w:r>
      <w:r w:rsidRPr="00910FE0">
        <w:rPr>
          <w:rFonts w:ascii="Calibri" w:hAnsi="Calibri" w:cs="Calibri"/>
        </w:rPr>
        <w:tab/>
      </w:r>
      <w:r>
        <w:rPr>
          <w:rFonts w:ascii="Calibri" w:hAnsi="Calibri" w:cs="Calibri"/>
        </w:rPr>
        <w:t xml:space="preserve">Dobowe natężenie ruchu [SDRR], Skrzyżowanie nr 1 -  </w:t>
      </w:r>
      <w:r w:rsidRPr="004375E2">
        <w:rPr>
          <w:rFonts w:ascii="Calibri" w:hAnsi="Calibri" w:cs="Calibri"/>
        </w:rPr>
        <w:t>DK</w:t>
      </w:r>
      <w:r>
        <w:rPr>
          <w:rFonts w:ascii="Calibri" w:hAnsi="Calibri" w:cs="Calibri"/>
        </w:rPr>
        <w:t>25</w:t>
      </w:r>
      <w:r w:rsidRPr="004375E2">
        <w:rPr>
          <w:rFonts w:ascii="Calibri" w:hAnsi="Calibri" w:cs="Calibri"/>
        </w:rPr>
        <w:t xml:space="preserve"> z </w:t>
      </w:r>
      <w:r>
        <w:rPr>
          <w:rFonts w:ascii="Calibri" w:hAnsi="Calibri" w:cs="Calibri"/>
        </w:rPr>
        <w:t>al. Wojska Polskiego, Kalisz, [poj./dobę]</w:t>
      </w:r>
    </w:p>
    <w:p w14:paraId="4CEED4CA" w14:textId="77777777" w:rsidR="00D33DF9" w:rsidRDefault="00D33DF9" w:rsidP="004B2A2F">
      <w:pPr>
        <w:ind w:left="1418" w:hanging="1418"/>
        <w:jc w:val="both"/>
        <w:rPr>
          <w:rFonts w:ascii="Calibri" w:hAnsi="Calibri" w:cs="Calibri"/>
        </w:rPr>
      </w:pPr>
    </w:p>
    <w:p w14:paraId="6B515214" w14:textId="1090D25E" w:rsidR="004B2A2F" w:rsidRDefault="00D33DF9" w:rsidP="004B2A2F">
      <w:pPr>
        <w:ind w:left="1418" w:hanging="1418"/>
        <w:jc w:val="both"/>
        <w:rPr>
          <w:rFonts w:ascii="Calibri" w:hAnsi="Calibri" w:cs="Calibri"/>
        </w:rPr>
      </w:pPr>
      <w:r>
        <w:rPr>
          <w:rFonts w:ascii="Calibri" w:hAnsi="Calibri" w:cs="Calibri"/>
          <w:noProof/>
        </w:rPr>
        <w:drawing>
          <wp:inline distT="0" distB="0" distL="0" distR="0" wp14:anchorId="1EE32CCD" wp14:editId="0C3A8759">
            <wp:extent cx="5743575" cy="3362325"/>
            <wp:effectExtent l="0" t="0" r="9525" b="9525"/>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43575" cy="3362325"/>
                    </a:xfrm>
                    <a:prstGeom prst="rect">
                      <a:avLst/>
                    </a:prstGeom>
                    <a:noFill/>
                    <a:ln>
                      <a:noFill/>
                    </a:ln>
                  </pic:spPr>
                </pic:pic>
              </a:graphicData>
            </a:graphic>
          </wp:inline>
        </w:drawing>
      </w:r>
    </w:p>
    <w:p w14:paraId="29C6AC66" w14:textId="0DD7459E" w:rsidR="004B2A2F" w:rsidRDefault="004B2A2F" w:rsidP="004B2A2F">
      <w:pPr>
        <w:ind w:left="1418" w:hanging="1418"/>
        <w:jc w:val="center"/>
        <w:rPr>
          <w:rFonts w:ascii="Calibri" w:hAnsi="Calibri" w:cs="Calibri"/>
        </w:rPr>
      </w:pPr>
    </w:p>
    <w:p w14:paraId="45D08485" w14:textId="213545C9" w:rsidR="004B2A2F" w:rsidRDefault="004B2A2F" w:rsidP="004B2A2F">
      <w:pPr>
        <w:ind w:left="1418" w:hanging="1418"/>
        <w:jc w:val="both"/>
        <w:rPr>
          <w:rFonts w:ascii="Calibri" w:hAnsi="Calibri" w:cs="Calibri"/>
        </w:rPr>
      </w:pPr>
      <w:r>
        <w:rPr>
          <w:rFonts w:ascii="Calibri" w:hAnsi="Calibri" w:cs="Calibri"/>
        </w:rPr>
        <w:t>R</w:t>
      </w:r>
      <w:r w:rsidRPr="00910FE0">
        <w:rPr>
          <w:rFonts w:ascii="Calibri" w:hAnsi="Calibri" w:cs="Calibri"/>
        </w:rPr>
        <w:t xml:space="preserve">ysunek </w:t>
      </w:r>
      <w:r w:rsidRPr="00910FE0">
        <w:rPr>
          <w:rFonts w:ascii="Calibri" w:hAnsi="Calibri" w:cs="Calibri"/>
        </w:rPr>
        <w:fldChar w:fldCharType="begin"/>
      </w:r>
      <w:r w:rsidRPr="00910FE0">
        <w:rPr>
          <w:rFonts w:ascii="Calibri" w:hAnsi="Calibri" w:cs="Calibri"/>
        </w:rPr>
        <w:instrText xml:space="preserve"> STYLEREF 1 \s </w:instrText>
      </w:r>
      <w:r w:rsidRPr="00910FE0">
        <w:rPr>
          <w:rFonts w:ascii="Calibri" w:hAnsi="Calibri" w:cs="Calibri"/>
        </w:rPr>
        <w:fldChar w:fldCharType="separate"/>
      </w:r>
      <w:r w:rsidR="00611BEC">
        <w:rPr>
          <w:rFonts w:ascii="Calibri" w:hAnsi="Calibri" w:cs="Calibri"/>
          <w:noProof/>
        </w:rPr>
        <w:t>5</w:t>
      </w:r>
      <w:r w:rsidRPr="00910FE0">
        <w:rPr>
          <w:rFonts w:ascii="Calibri" w:hAnsi="Calibri" w:cs="Calibri"/>
        </w:rPr>
        <w:fldChar w:fldCharType="end"/>
      </w:r>
      <w:r w:rsidRPr="00910FE0">
        <w:rPr>
          <w:rFonts w:ascii="Calibri" w:hAnsi="Calibri" w:cs="Calibri"/>
        </w:rPr>
        <w:t>.</w:t>
      </w:r>
      <w:r w:rsidRPr="00910FE0">
        <w:rPr>
          <w:rFonts w:ascii="Calibri" w:hAnsi="Calibri" w:cs="Calibri"/>
        </w:rPr>
        <w:fldChar w:fldCharType="begin"/>
      </w:r>
      <w:r w:rsidRPr="00910FE0">
        <w:rPr>
          <w:rFonts w:ascii="Calibri" w:hAnsi="Calibri" w:cs="Calibri"/>
        </w:rPr>
        <w:instrText xml:space="preserve"> SEQ Rysunek \* ARABIC \s 1 </w:instrText>
      </w:r>
      <w:r w:rsidRPr="00910FE0">
        <w:rPr>
          <w:rFonts w:ascii="Calibri" w:hAnsi="Calibri" w:cs="Calibri"/>
        </w:rPr>
        <w:fldChar w:fldCharType="separate"/>
      </w:r>
      <w:r w:rsidR="00611BEC">
        <w:rPr>
          <w:rFonts w:ascii="Calibri" w:hAnsi="Calibri" w:cs="Calibri"/>
          <w:noProof/>
        </w:rPr>
        <w:t>3</w:t>
      </w:r>
      <w:r w:rsidRPr="00910FE0">
        <w:rPr>
          <w:rFonts w:ascii="Calibri" w:hAnsi="Calibri" w:cs="Calibri"/>
        </w:rPr>
        <w:fldChar w:fldCharType="end"/>
      </w:r>
      <w:r w:rsidRPr="00910FE0">
        <w:rPr>
          <w:rFonts w:ascii="Calibri" w:hAnsi="Calibri" w:cs="Calibri"/>
        </w:rPr>
        <w:tab/>
      </w:r>
      <w:r>
        <w:rPr>
          <w:rFonts w:ascii="Calibri" w:hAnsi="Calibri" w:cs="Calibri"/>
        </w:rPr>
        <w:t xml:space="preserve">Dobowe natężenie ruchu [SDRR], </w:t>
      </w:r>
      <w:r w:rsidRPr="00EC2E97">
        <w:rPr>
          <w:rFonts w:ascii="Calibri" w:hAnsi="Calibri" w:cs="Calibri"/>
        </w:rPr>
        <w:t>Skrzyżowanie nr 2</w:t>
      </w:r>
      <w:r>
        <w:rPr>
          <w:rFonts w:ascii="Calibri" w:hAnsi="Calibri" w:cs="Calibri"/>
        </w:rPr>
        <w:t xml:space="preserve"> – </w:t>
      </w:r>
      <w:r w:rsidRPr="004375E2">
        <w:rPr>
          <w:rFonts w:ascii="Calibri" w:hAnsi="Calibri" w:cs="Calibri"/>
        </w:rPr>
        <w:t>DK</w:t>
      </w:r>
      <w:r>
        <w:rPr>
          <w:rFonts w:ascii="Calibri" w:hAnsi="Calibri" w:cs="Calibri"/>
        </w:rPr>
        <w:t>25 z al. Wojska Polskiego i ul. Podmiejską, Kalisz, [poj./dobę]</w:t>
      </w:r>
    </w:p>
    <w:p w14:paraId="6B78B662" w14:textId="77777777" w:rsidR="004B2A2F" w:rsidRDefault="004B2A2F" w:rsidP="004B2A2F">
      <w:pPr>
        <w:ind w:left="1418" w:hanging="1418"/>
        <w:jc w:val="center"/>
        <w:rPr>
          <w:rFonts w:ascii="Calibri" w:hAnsi="Calibri" w:cs="Calibri"/>
        </w:rPr>
      </w:pPr>
    </w:p>
    <w:p w14:paraId="10F9C62A" w14:textId="36523C27" w:rsidR="004B2A2F" w:rsidRDefault="004B2A2F" w:rsidP="004B2A2F">
      <w:pPr>
        <w:ind w:left="1418" w:hanging="1418"/>
        <w:jc w:val="center"/>
        <w:rPr>
          <w:rFonts w:ascii="Calibri" w:hAnsi="Calibri" w:cs="Calibri"/>
        </w:rPr>
      </w:pPr>
    </w:p>
    <w:p w14:paraId="0BDA8714" w14:textId="77777777" w:rsidR="00B66338" w:rsidRDefault="00B66338" w:rsidP="004B2A2F">
      <w:pPr>
        <w:ind w:left="1418" w:hanging="1418"/>
        <w:jc w:val="center"/>
        <w:rPr>
          <w:rFonts w:ascii="Calibri" w:hAnsi="Calibri" w:cs="Calibri"/>
        </w:rPr>
      </w:pPr>
    </w:p>
    <w:p w14:paraId="4791B164" w14:textId="43F8AEAF" w:rsidR="00B66338" w:rsidRDefault="00B66338" w:rsidP="004B2A2F">
      <w:pPr>
        <w:ind w:left="1418" w:hanging="1418"/>
        <w:jc w:val="center"/>
        <w:rPr>
          <w:rFonts w:ascii="Calibri" w:hAnsi="Calibri" w:cs="Calibri"/>
        </w:rPr>
      </w:pPr>
      <w:r>
        <w:rPr>
          <w:rFonts w:ascii="Calibri" w:hAnsi="Calibri" w:cs="Calibri"/>
          <w:noProof/>
        </w:rPr>
        <w:drawing>
          <wp:inline distT="0" distB="0" distL="0" distR="0" wp14:anchorId="70C75482" wp14:editId="7FB4199A">
            <wp:extent cx="5743575" cy="3362325"/>
            <wp:effectExtent l="0" t="0" r="9525" b="9525"/>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43575" cy="3362325"/>
                    </a:xfrm>
                    <a:prstGeom prst="rect">
                      <a:avLst/>
                    </a:prstGeom>
                    <a:noFill/>
                    <a:ln>
                      <a:noFill/>
                    </a:ln>
                  </pic:spPr>
                </pic:pic>
              </a:graphicData>
            </a:graphic>
          </wp:inline>
        </w:drawing>
      </w:r>
    </w:p>
    <w:p w14:paraId="5933F6C6" w14:textId="2E4BE6AB" w:rsidR="004B2A2F" w:rsidRDefault="004B2A2F" w:rsidP="004B2A2F">
      <w:pPr>
        <w:ind w:left="1418" w:hanging="1418"/>
        <w:jc w:val="both"/>
        <w:rPr>
          <w:rFonts w:ascii="Calibri" w:hAnsi="Calibri" w:cs="Calibri"/>
        </w:rPr>
      </w:pPr>
      <w:r>
        <w:rPr>
          <w:rFonts w:ascii="Calibri" w:hAnsi="Calibri" w:cs="Calibri"/>
        </w:rPr>
        <w:t>R</w:t>
      </w:r>
      <w:r w:rsidRPr="00910FE0">
        <w:rPr>
          <w:rFonts w:ascii="Calibri" w:hAnsi="Calibri" w:cs="Calibri"/>
        </w:rPr>
        <w:t xml:space="preserve">ysunek </w:t>
      </w:r>
      <w:r w:rsidRPr="00910FE0">
        <w:rPr>
          <w:rFonts w:ascii="Calibri" w:hAnsi="Calibri" w:cs="Calibri"/>
        </w:rPr>
        <w:fldChar w:fldCharType="begin"/>
      </w:r>
      <w:r w:rsidRPr="00910FE0">
        <w:rPr>
          <w:rFonts w:ascii="Calibri" w:hAnsi="Calibri" w:cs="Calibri"/>
        </w:rPr>
        <w:instrText xml:space="preserve"> STYLEREF 1 \s </w:instrText>
      </w:r>
      <w:r w:rsidRPr="00910FE0">
        <w:rPr>
          <w:rFonts w:ascii="Calibri" w:hAnsi="Calibri" w:cs="Calibri"/>
        </w:rPr>
        <w:fldChar w:fldCharType="separate"/>
      </w:r>
      <w:r w:rsidR="00611BEC">
        <w:rPr>
          <w:rFonts w:ascii="Calibri" w:hAnsi="Calibri" w:cs="Calibri"/>
          <w:noProof/>
        </w:rPr>
        <w:t>5</w:t>
      </w:r>
      <w:r w:rsidRPr="00910FE0">
        <w:rPr>
          <w:rFonts w:ascii="Calibri" w:hAnsi="Calibri" w:cs="Calibri"/>
        </w:rPr>
        <w:fldChar w:fldCharType="end"/>
      </w:r>
      <w:r w:rsidRPr="00910FE0">
        <w:rPr>
          <w:rFonts w:ascii="Calibri" w:hAnsi="Calibri" w:cs="Calibri"/>
        </w:rPr>
        <w:t>.</w:t>
      </w:r>
      <w:r w:rsidRPr="00910FE0">
        <w:rPr>
          <w:rFonts w:ascii="Calibri" w:hAnsi="Calibri" w:cs="Calibri"/>
        </w:rPr>
        <w:fldChar w:fldCharType="begin"/>
      </w:r>
      <w:r w:rsidRPr="00910FE0">
        <w:rPr>
          <w:rFonts w:ascii="Calibri" w:hAnsi="Calibri" w:cs="Calibri"/>
        </w:rPr>
        <w:instrText xml:space="preserve"> SEQ Rysunek \* ARABIC \s 1 </w:instrText>
      </w:r>
      <w:r w:rsidRPr="00910FE0">
        <w:rPr>
          <w:rFonts w:ascii="Calibri" w:hAnsi="Calibri" w:cs="Calibri"/>
        </w:rPr>
        <w:fldChar w:fldCharType="separate"/>
      </w:r>
      <w:r w:rsidR="00611BEC">
        <w:rPr>
          <w:rFonts w:ascii="Calibri" w:hAnsi="Calibri" w:cs="Calibri"/>
          <w:noProof/>
        </w:rPr>
        <w:t>4</w:t>
      </w:r>
      <w:r w:rsidRPr="00910FE0">
        <w:rPr>
          <w:rFonts w:ascii="Calibri" w:hAnsi="Calibri" w:cs="Calibri"/>
        </w:rPr>
        <w:fldChar w:fldCharType="end"/>
      </w:r>
      <w:r w:rsidRPr="00910FE0">
        <w:rPr>
          <w:rFonts w:ascii="Calibri" w:hAnsi="Calibri" w:cs="Calibri"/>
        </w:rPr>
        <w:tab/>
      </w:r>
      <w:r>
        <w:rPr>
          <w:rFonts w:ascii="Calibri" w:hAnsi="Calibri" w:cs="Calibri"/>
        </w:rPr>
        <w:t xml:space="preserve">Dobowe natężenie ruchu [SDRR], </w:t>
      </w:r>
      <w:r w:rsidRPr="004375E2">
        <w:rPr>
          <w:rFonts w:ascii="Calibri" w:hAnsi="Calibri" w:cs="Calibri"/>
        </w:rPr>
        <w:t xml:space="preserve">Skrzyżowanie nr </w:t>
      </w:r>
      <w:r>
        <w:rPr>
          <w:rFonts w:ascii="Calibri" w:hAnsi="Calibri" w:cs="Calibri"/>
        </w:rPr>
        <w:t>3</w:t>
      </w:r>
      <w:r w:rsidRPr="004375E2">
        <w:rPr>
          <w:rFonts w:ascii="Calibri" w:hAnsi="Calibri" w:cs="Calibri"/>
        </w:rPr>
        <w:t xml:space="preserve"> </w:t>
      </w:r>
      <w:r>
        <w:rPr>
          <w:rFonts w:ascii="Calibri" w:hAnsi="Calibri" w:cs="Calibri"/>
        </w:rPr>
        <w:t>– DK25 z DK12 i ul. Poznańską, Kalisz, [poj./dobę]</w:t>
      </w:r>
    </w:p>
    <w:p w14:paraId="398EE8A4" w14:textId="77777777" w:rsidR="004B2A2F" w:rsidRDefault="004B2A2F" w:rsidP="004B2A2F">
      <w:pPr>
        <w:ind w:left="1418" w:hanging="1418"/>
        <w:jc w:val="both"/>
        <w:rPr>
          <w:rFonts w:ascii="Calibri" w:hAnsi="Calibri" w:cs="Calibri"/>
        </w:rPr>
      </w:pPr>
    </w:p>
    <w:p w14:paraId="3A7FA5D5" w14:textId="13A6BF09" w:rsidR="004B2A2F" w:rsidRDefault="00B66338" w:rsidP="004B2A2F">
      <w:pPr>
        <w:ind w:left="1418" w:hanging="1418"/>
        <w:jc w:val="both"/>
        <w:rPr>
          <w:rFonts w:ascii="Calibri" w:hAnsi="Calibri" w:cs="Calibri"/>
        </w:rPr>
      </w:pPr>
      <w:r>
        <w:rPr>
          <w:rFonts w:ascii="Calibri" w:hAnsi="Calibri" w:cs="Calibri"/>
          <w:noProof/>
        </w:rPr>
        <w:drawing>
          <wp:inline distT="0" distB="0" distL="0" distR="0" wp14:anchorId="49ADC7FB" wp14:editId="70B8E19C">
            <wp:extent cx="5743575" cy="3362325"/>
            <wp:effectExtent l="0" t="0" r="9525" b="9525"/>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43575" cy="3362325"/>
                    </a:xfrm>
                    <a:prstGeom prst="rect">
                      <a:avLst/>
                    </a:prstGeom>
                    <a:noFill/>
                    <a:ln>
                      <a:noFill/>
                    </a:ln>
                  </pic:spPr>
                </pic:pic>
              </a:graphicData>
            </a:graphic>
          </wp:inline>
        </w:drawing>
      </w:r>
    </w:p>
    <w:p w14:paraId="4E09B671" w14:textId="7B0E877C" w:rsidR="004B2A2F" w:rsidRDefault="004B2A2F" w:rsidP="004B2A2F">
      <w:pPr>
        <w:ind w:left="1418" w:hanging="1418"/>
        <w:jc w:val="both"/>
        <w:rPr>
          <w:rFonts w:ascii="Calibri" w:hAnsi="Calibri" w:cs="Calibri"/>
        </w:rPr>
      </w:pPr>
      <w:r>
        <w:rPr>
          <w:rFonts w:ascii="Calibri" w:hAnsi="Calibri" w:cs="Calibri"/>
        </w:rPr>
        <w:t>R</w:t>
      </w:r>
      <w:r w:rsidRPr="00910FE0">
        <w:rPr>
          <w:rFonts w:ascii="Calibri" w:hAnsi="Calibri" w:cs="Calibri"/>
        </w:rPr>
        <w:t xml:space="preserve">ysunek </w:t>
      </w:r>
      <w:r w:rsidRPr="00910FE0">
        <w:rPr>
          <w:rFonts w:ascii="Calibri" w:hAnsi="Calibri" w:cs="Calibri"/>
        </w:rPr>
        <w:fldChar w:fldCharType="begin"/>
      </w:r>
      <w:r w:rsidRPr="00910FE0">
        <w:rPr>
          <w:rFonts w:ascii="Calibri" w:hAnsi="Calibri" w:cs="Calibri"/>
        </w:rPr>
        <w:instrText xml:space="preserve"> STYLEREF 1 \s </w:instrText>
      </w:r>
      <w:r w:rsidRPr="00910FE0">
        <w:rPr>
          <w:rFonts w:ascii="Calibri" w:hAnsi="Calibri" w:cs="Calibri"/>
        </w:rPr>
        <w:fldChar w:fldCharType="separate"/>
      </w:r>
      <w:r w:rsidR="00611BEC">
        <w:rPr>
          <w:rFonts w:ascii="Calibri" w:hAnsi="Calibri" w:cs="Calibri"/>
          <w:noProof/>
        </w:rPr>
        <w:t>5</w:t>
      </w:r>
      <w:r w:rsidRPr="00910FE0">
        <w:rPr>
          <w:rFonts w:ascii="Calibri" w:hAnsi="Calibri" w:cs="Calibri"/>
        </w:rPr>
        <w:fldChar w:fldCharType="end"/>
      </w:r>
      <w:r w:rsidRPr="00910FE0">
        <w:rPr>
          <w:rFonts w:ascii="Calibri" w:hAnsi="Calibri" w:cs="Calibri"/>
        </w:rPr>
        <w:t>.</w:t>
      </w:r>
      <w:r w:rsidRPr="00910FE0">
        <w:rPr>
          <w:rFonts w:ascii="Calibri" w:hAnsi="Calibri" w:cs="Calibri"/>
        </w:rPr>
        <w:fldChar w:fldCharType="begin"/>
      </w:r>
      <w:r w:rsidRPr="00910FE0">
        <w:rPr>
          <w:rFonts w:ascii="Calibri" w:hAnsi="Calibri" w:cs="Calibri"/>
        </w:rPr>
        <w:instrText xml:space="preserve"> SEQ Rysunek \* ARABIC \s 1 </w:instrText>
      </w:r>
      <w:r w:rsidRPr="00910FE0">
        <w:rPr>
          <w:rFonts w:ascii="Calibri" w:hAnsi="Calibri" w:cs="Calibri"/>
        </w:rPr>
        <w:fldChar w:fldCharType="separate"/>
      </w:r>
      <w:r w:rsidR="00611BEC">
        <w:rPr>
          <w:rFonts w:ascii="Calibri" w:hAnsi="Calibri" w:cs="Calibri"/>
          <w:noProof/>
        </w:rPr>
        <w:t>5</w:t>
      </w:r>
      <w:r w:rsidRPr="00910FE0">
        <w:rPr>
          <w:rFonts w:ascii="Calibri" w:hAnsi="Calibri" w:cs="Calibri"/>
        </w:rPr>
        <w:fldChar w:fldCharType="end"/>
      </w:r>
      <w:r w:rsidRPr="00910FE0">
        <w:rPr>
          <w:rFonts w:ascii="Calibri" w:hAnsi="Calibri" w:cs="Calibri"/>
        </w:rPr>
        <w:tab/>
      </w:r>
      <w:r>
        <w:rPr>
          <w:rFonts w:ascii="Calibri" w:hAnsi="Calibri" w:cs="Calibri"/>
        </w:rPr>
        <w:t xml:space="preserve">Dobowe natężenie ruchu [SDRR], </w:t>
      </w:r>
      <w:r w:rsidRPr="00EC2E97">
        <w:rPr>
          <w:rFonts w:ascii="Calibri" w:hAnsi="Calibri" w:cs="Calibri"/>
        </w:rPr>
        <w:t xml:space="preserve">Skrzyżowanie nr </w:t>
      </w:r>
      <w:r>
        <w:rPr>
          <w:rFonts w:ascii="Calibri" w:hAnsi="Calibri" w:cs="Calibri"/>
        </w:rPr>
        <w:t xml:space="preserve">4 – </w:t>
      </w:r>
      <w:r w:rsidRPr="004375E2">
        <w:rPr>
          <w:rFonts w:ascii="Calibri" w:hAnsi="Calibri" w:cs="Calibri"/>
        </w:rPr>
        <w:t>DK</w:t>
      </w:r>
      <w:r>
        <w:rPr>
          <w:rFonts w:ascii="Calibri" w:hAnsi="Calibri" w:cs="Calibri"/>
        </w:rPr>
        <w:t>25 z DW442, Kalisz, [poj./dobę]</w:t>
      </w:r>
    </w:p>
    <w:p w14:paraId="65A8F3A0" w14:textId="32D5A241" w:rsidR="004B2A2F" w:rsidRDefault="004B2A2F" w:rsidP="004B2A2F">
      <w:pPr>
        <w:ind w:left="1418" w:hanging="1418"/>
        <w:jc w:val="center"/>
        <w:rPr>
          <w:rFonts w:ascii="Calibri" w:hAnsi="Calibri" w:cs="Calibri"/>
        </w:rPr>
      </w:pPr>
    </w:p>
    <w:p w14:paraId="48BE6D1B" w14:textId="4C6C8850" w:rsidR="00B66338" w:rsidRDefault="00B66338" w:rsidP="004B2A2F">
      <w:pPr>
        <w:ind w:left="1418" w:hanging="1418"/>
        <w:jc w:val="center"/>
        <w:rPr>
          <w:rFonts w:ascii="Calibri" w:hAnsi="Calibri" w:cs="Calibri"/>
        </w:rPr>
      </w:pPr>
    </w:p>
    <w:p w14:paraId="7AB6474A" w14:textId="3DD9E71B" w:rsidR="00B66338" w:rsidRDefault="00B66338" w:rsidP="004B2A2F">
      <w:pPr>
        <w:ind w:left="1418" w:hanging="1418"/>
        <w:jc w:val="center"/>
        <w:rPr>
          <w:rFonts w:ascii="Calibri" w:hAnsi="Calibri" w:cs="Calibri"/>
        </w:rPr>
      </w:pPr>
    </w:p>
    <w:p w14:paraId="1D973484" w14:textId="1CB04F0F" w:rsidR="004B2A2F" w:rsidRDefault="00B66338" w:rsidP="004B2A2F">
      <w:pPr>
        <w:ind w:left="1418" w:hanging="1418"/>
        <w:jc w:val="center"/>
        <w:rPr>
          <w:rFonts w:ascii="Calibri" w:hAnsi="Calibri" w:cs="Calibri"/>
        </w:rPr>
      </w:pPr>
      <w:r>
        <w:rPr>
          <w:rFonts w:ascii="Calibri" w:hAnsi="Calibri" w:cs="Calibri"/>
          <w:noProof/>
        </w:rPr>
        <w:lastRenderedPageBreak/>
        <w:drawing>
          <wp:inline distT="0" distB="0" distL="0" distR="0" wp14:anchorId="52C2EA2F" wp14:editId="2A5DB51C">
            <wp:extent cx="5302250" cy="3103971"/>
            <wp:effectExtent l="0" t="0" r="0" b="1270"/>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09020" cy="3107934"/>
                    </a:xfrm>
                    <a:prstGeom prst="rect">
                      <a:avLst/>
                    </a:prstGeom>
                    <a:noFill/>
                    <a:ln>
                      <a:noFill/>
                    </a:ln>
                  </pic:spPr>
                </pic:pic>
              </a:graphicData>
            </a:graphic>
          </wp:inline>
        </w:drawing>
      </w:r>
    </w:p>
    <w:p w14:paraId="4CC67B4D" w14:textId="4BABD499" w:rsidR="004B2A2F" w:rsidRDefault="004B2A2F" w:rsidP="004B2A2F">
      <w:pPr>
        <w:ind w:left="1418" w:hanging="1418"/>
        <w:jc w:val="both"/>
        <w:rPr>
          <w:rFonts w:ascii="Calibri" w:hAnsi="Calibri" w:cs="Calibri"/>
        </w:rPr>
      </w:pPr>
      <w:r>
        <w:rPr>
          <w:rFonts w:ascii="Calibri" w:hAnsi="Calibri" w:cs="Calibri"/>
        </w:rPr>
        <w:t>R</w:t>
      </w:r>
      <w:r w:rsidRPr="00910FE0">
        <w:rPr>
          <w:rFonts w:ascii="Calibri" w:hAnsi="Calibri" w:cs="Calibri"/>
        </w:rPr>
        <w:t xml:space="preserve">ysunek </w:t>
      </w:r>
      <w:r w:rsidRPr="00910FE0">
        <w:rPr>
          <w:rFonts w:ascii="Calibri" w:hAnsi="Calibri" w:cs="Calibri"/>
        </w:rPr>
        <w:fldChar w:fldCharType="begin"/>
      </w:r>
      <w:r w:rsidRPr="00910FE0">
        <w:rPr>
          <w:rFonts w:ascii="Calibri" w:hAnsi="Calibri" w:cs="Calibri"/>
        </w:rPr>
        <w:instrText xml:space="preserve"> STYLEREF 1 \s </w:instrText>
      </w:r>
      <w:r w:rsidRPr="00910FE0">
        <w:rPr>
          <w:rFonts w:ascii="Calibri" w:hAnsi="Calibri" w:cs="Calibri"/>
        </w:rPr>
        <w:fldChar w:fldCharType="separate"/>
      </w:r>
      <w:r w:rsidR="00611BEC">
        <w:rPr>
          <w:rFonts w:ascii="Calibri" w:hAnsi="Calibri" w:cs="Calibri"/>
          <w:noProof/>
        </w:rPr>
        <w:t>5</w:t>
      </w:r>
      <w:r w:rsidRPr="00910FE0">
        <w:rPr>
          <w:rFonts w:ascii="Calibri" w:hAnsi="Calibri" w:cs="Calibri"/>
        </w:rPr>
        <w:fldChar w:fldCharType="end"/>
      </w:r>
      <w:r w:rsidRPr="00910FE0">
        <w:rPr>
          <w:rFonts w:ascii="Calibri" w:hAnsi="Calibri" w:cs="Calibri"/>
        </w:rPr>
        <w:t>.</w:t>
      </w:r>
      <w:r w:rsidRPr="00910FE0">
        <w:rPr>
          <w:rFonts w:ascii="Calibri" w:hAnsi="Calibri" w:cs="Calibri"/>
        </w:rPr>
        <w:fldChar w:fldCharType="begin"/>
      </w:r>
      <w:r w:rsidRPr="00910FE0">
        <w:rPr>
          <w:rFonts w:ascii="Calibri" w:hAnsi="Calibri" w:cs="Calibri"/>
        </w:rPr>
        <w:instrText xml:space="preserve"> SEQ Rysunek \* ARABIC \s 1 </w:instrText>
      </w:r>
      <w:r w:rsidRPr="00910FE0">
        <w:rPr>
          <w:rFonts w:ascii="Calibri" w:hAnsi="Calibri" w:cs="Calibri"/>
        </w:rPr>
        <w:fldChar w:fldCharType="separate"/>
      </w:r>
      <w:r w:rsidR="00611BEC">
        <w:rPr>
          <w:rFonts w:ascii="Calibri" w:hAnsi="Calibri" w:cs="Calibri"/>
          <w:noProof/>
        </w:rPr>
        <w:t>6</w:t>
      </w:r>
      <w:r w:rsidRPr="00910FE0">
        <w:rPr>
          <w:rFonts w:ascii="Calibri" w:hAnsi="Calibri" w:cs="Calibri"/>
        </w:rPr>
        <w:fldChar w:fldCharType="end"/>
      </w:r>
      <w:r w:rsidRPr="00910FE0">
        <w:rPr>
          <w:rFonts w:ascii="Calibri" w:hAnsi="Calibri" w:cs="Calibri"/>
        </w:rPr>
        <w:tab/>
      </w:r>
      <w:r>
        <w:rPr>
          <w:rFonts w:ascii="Calibri" w:hAnsi="Calibri" w:cs="Calibri"/>
        </w:rPr>
        <w:t xml:space="preserve">Dobowe natężenie ruchu [SDRR], </w:t>
      </w:r>
      <w:r w:rsidRPr="004375E2">
        <w:rPr>
          <w:rFonts w:ascii="Calibri" w:hAnsi="Calibri" w:cs="Calibri"/>
        </w:rPr>
        <w:t xml:space="preserve">Skrzyżowanie nr </w:t>
      </w:r>
      <w:r>
        <w:rPr>
          <w:rFonts w:ascii="Calibri" w:hAnsi="Calibri" w:cs="Calibri"/>
        </w:rPr>
        <w:t>5</w:t>
      </w:r>
      <w:r w:rsidRPr="004375E2">
        <w:rPr>
          <w:rFonts w:ascii="Calibri" w:hAnsi="Calibri" w:cs="Calibri"/>
        </w:rPr>
        <w:t xml:space="preserve"> </w:t>
      </w:r>
      <w:r>
        <w:rPr>
          <w:rFonts w:ascii="Calibri" w:hAnsi="Calibri" w:cs="Calibri"/>
        </w:rPr>
        <w:t>– DK25 z DK12, Kalisz, [poj./dobę]</w:t>
      </w:r>
    </w:p>
    <w:p w14:paraId="64997494" w14:textId="77777777" w:rsidR="00F90200" w:rsidRDefault="00F90200" w:rsidP="00F90200">
      <w:pPr>
        <w:pStyle w:val="Opis"/>
        <w:rPr>
          <w:rFonts w:ascii="Calibri" w:hAnsi="Calibri" w:cs="Calibri"/>
        </w:rPr>
      </w:pPr>
    </w:p>
    <w:p w14:paraId="7FBF4BAE" w14:textId="1C66EB53" w:rsidR="00F90200" w:rsidRPr="008D369B" w:rsidRDefault="00F90200" w:rsidP="00F90200">
      <w:pPr>
        <w:pStyle w:val="Opis"/>
      </w:pPr>
      <w:r w:rsidRPr="008D369B">
        <w:t xml:space="preserve">Dobowy ruch na </w:t>
      </w:r>
      <w:r w:rsidR="00B66338">
        <w:t>kierunku drogi DK25 jest duży na skrzyżowaniach miejskich oraz średni na podmiejskich</w:t>
      </w:r>
      <w:r w:rsidRPr="008D369B">
        <w:t>.</w:t>
      </w:r>
      <w:r w:rsidR="00B66338">
        <w:t xml:space="preserve"> Na wlotach bocznych ruch jest średni.</w:t>
      </w:r>
      <w:r w:rsidRPr="008D369B">
        <w:t xml:space="preserve"> </w:t>
      </w:r>
    </w:p>
    <w:p w14:paraId="68C7521D" w14:textId="366AC0C2" w:rsidR="005567D2" w:rsidRPr="0076492D" w:rsidRDefault="005567D2" w:rsidP="005567D2">
      <w:pPr>
        <w:pStyle w:val="Opis"/>
        <w:rPr>
          <w:vertAlign w:val="subscript"/>
        </w:rPr>
      </w:pPr>
      <w:r>
        <w:t xml:space="preserve">Szczegółowe wyniki pomiarów </w:t>
      </w:r>
      <w:r w:rsidR="00897517">
        <w:t xml:space="preserve">natężeń ruchu w podziale na kategorie pojazdów na poszczególnych skrzyżowaniach, przekrojach </w:t>
      </w:r>
      <w:r>
        <w:t xml:space="preserve">przedstawiono w raporcie stanowiącym załącznik do niniejszego opracowana (płyta CD).  </w:t>
      </w:r>
    </w:p>
    <w:p w14:paraId="41A5FEC6" w14:textId="77777777" w:rsidR="004D13DB" w:rsidRPr="00A06179" w:rsidRDefault="00FB21BC" w:rsidP="00D26F35">
      <w:pPr>
        <w:pStyle w:val="Nagwek1"/>
      </w:pPr>
      <w:bookmarkStart w:id="14" w:name="_Toc126603609"/>
      <w:r>
        <w:t>Opis stanu istniejącego</w:t>
      </w:r>
      <w:bookmarkEnd w:id="14"/>
    </w:p>
    <w:p w14:paraId="182BBC69" w14:textId="77777777" w:rsidR="001D2743" w:rsidRDefault="001D2743" w:rsidP="001D2743">
      <w:pPr>
        <w:pStyle w:val="Opis"/>
      </w:pPr>
      <w:r>
        <w:t>6.1</w:t>
      </w:r>
      <w:r>
        <w:tab/>
        <w:t xml:space="preserve">Istniejąca sieć drogowa w roku bazowym </w:t>
      </w:r>
    </w:p>
    <w:p w14:paraId="2154CF39" w14:textId="77777777" w:rsidR="008508FE" w:rsidRPr="00497651" w:rsidRDefault="008508FE" w:rsidP="008508FE">
      <w:pPr>
        <w:pStyle w:val="Opis"/>
      </w:pPr>
      <w:r w:rsidRPr="00497651">
        <w:t xml:space="preserve">Droga krajowa nr </w:t>
      </w:r>
      <w:r w:rsidRPr="00A45E67">
        <w:t>25</w:t>
      </w:r>
      <w:r w:rsidRPr="000D1D4F">
        <w:t xml:space="preserve"> rozpoczyna się </w:t>
      </w:r>
      <w:r w:rsidRPr="00497651">
        <w:t xml:space="preserve">w Bobolicach w województwie zachodniopomorskim na skrzyżowaniu z drogą krajową nr 11, a kończy w Oleśnicy (S8) w województwie dolnośląskim. </w:t>
      </w:r>
      <w:r w:rsidRPr="00497651">
        <w:br/>
        <w:t xml:space="preserve">Ma długość około 412 km i przebiega przez obszar pięciu województw: zachodniopomorskiego, pomorskiego, kujawsko-pomorskiego, wielkopolskiego i dolnośląskiego. </w:t>
      </w:r>
    </w:p>
    <w:p w14:paraId="1C4C6348" w14:textId="77777777" w:rsidR="00C50862" w:rsidRPr="00497651" w:rsidRDefault="00C50862" w:rsidP="00C50862">
      <w:pPr>
        <w:pStyle w:val="Opis"/>
      </w:pPr>
      <w:r w:rsidRPr="00497651">
        <w:t xml:space="preserve">Jej głównym zadaniem jest połączenie Pomorza Środkowego z </w:t>
      </w:r>
      <w:r>
        <w:t>południowo-zachodnią części Polski</w:t>
      </w:r>
      <w:r w:rsidRPr="00497651">
        <w:t>. Droga krajowa nr 25 jest niemal równoległa do drogi krajowej nr 11, którą przecina dwukrotnie.  DK 25</w:t>
      </w:r>
      <w:r>
        <w:t xml:space="preserve"> prowadzi ruch o charakterze g</w:t>
      </w:r>
      <w:r w:rsidRPr="00497651">
        <w:t>ospodarczym</w:t>
      </w:r>
      <w:r>
        <w:t xml:space="preserve">, a w okresach wakacyjnych </w:t>
      </w:r>
      <w:r w:rsidRPr="00497651">
        <w:t xml:space="preserve"> również turystycz</w:t>
      </w:r>
      <w:r>
        <w:t xml:space="preserve">ny. </w:t>
      </w:r>
    </w:p>
    <w:p w14:paraId="520A0E03" w14:textId="77777777" w:rsidR="008508FE" w:rsidRPr="0053050D" w:rsidRDefault="008508FE" w:rsidP="008508FE">
      <w:pPr>
        <w:pStyle w:val="Opis"/>
      </w:pPr>
      <w:r w:rsidRPr="00497651">
        <w:t xml:space="preserve">Na swej trasie przebiega przez kilka większych miejscowości, a największą jest Bydgoszcz. Droga krajowa nr 25 przecina drogi krajowe nr 11, 20, 22, 56, 80, 5, 15, 62, 92, 12, S11, S8  i autostradę A2 w węźle </w:t>
      </w:r>
      <w:proofErr w:type="spellStart"/>
      <w:r w:rsidRPr="00497651">
        <w:t>Modła</w:t>
      </w:r>
      <w:proofErr w:type="spellEnd"/>
      <w:r w:rsidRPr="00497651">
        <w:t xml:space="preserve">, drogi wojewódzkie numer: 202, 188, 212, 241, 237, 243, 223, 246, 284, 398, 251, 412, 255, 263, 266, 443, 442, 225, 447, 444, 448 oraz szereg dróg niższej kategorii. </w:t>
      </w:r>
    </w:p>
    <w:p w14:paraId="7F6576E2" w14:textId="77777777" w:rsidR="00B65D9D" w:rsidRPr="00A06179" w:rsidRDefault="00924E4B" w:rsidP="00E30792">
      <w:pPr>
        <w:pStyle w:val="Nagwek2"/>
      </w:pPr>
      <w:bookmarkStart w:id="15" w:name="_Toc126603610"/>
      <w:r w:rsidRPr="00A06179">
        <w:lastRenderedPageBreak/>
        <w:t>Analiza dane historycznych</w:t>
      </w:r>
      <w:bookmarkEnd w:id="15"/>
    </w:p>
    <w:p w14:paraId="728EB28F" w14:textId="49F443CD" w:rsidR="00FA3B18" w:rsidRPr="001E0C38" w:rsidRDefault="00FA3B18" w:rsidP="00E33920">
      <w:pPr>
        <w:pStyle w:val="Nagwek3"/>
      </w:pPr>
      <w:bookmarkStart w:id="16" w:name="_Toc126603611"/>
      <w:r w:rsidRPr="001E0C38">
        <w:t>Generalny pomiar ruchu</w:t>
      </w:r>
      <w:r w:rsidR="004F7083">
        <w:t xml:space="preserve"> 2010</w:t>
      </w:r>
      <w:r w:rsidR="00597887">
        <w:t>,</w:t>
      </w:r>
      <w:r w:rsidR="004F7083">
        <w:t xml:space="preserve"> 2015</w:t>
      </w:r>
      <w:r w:rsidR="00597887">
        <w:t>, 2020</w:t>
      </w:r>
      <w:r w:rsidR="0023715C">
        <w:t>/21</w:t>
      </w:r>
      <w:bookmarkEnd w:id="16"/>
    </w:p>
    <w:p w14:paraId="67651EE5" w14:textId="7D84E62B" w:rsidR="00777B8C" w:rsidRDefault="00B45532" w:rsidP="00777B8C">
      <w:pPr>
        <w:pStyle w:val="Opis"/>
      </w:pPr>
      <w:r w:rsidRPr="00A06179">
        <w:t xml:space="preserve">Analiza danych historycznych o ruchu drogowym została oparta na wynikach </w:t>
      </w:r>
      <w:r w:rsidR="00CF165C">
        <w:t>prze</w:t>
      </w:r>
      <w:r w:rsidRPr="00A06179">
        <w:t>prowadzanych co 5 lat Generalnych Pomiarów Ruchu na drogach krajowych i wojewódzkich. W raporcie uwzględniono wyniki GPR 2010</w:t>
      </w:r>
      <w:r w:rsidR="005E27D3">
        <w:t>,</w:t>
      </w:r>
      <w:r w:rsidR="00911FBB">
        <w:t xml:space="preserve"> </w:t>
      </w:r>
      <w:r w:rsidRPr="00A06179">
        <w:t>2015</w:t>
      </w:r>
      <w:r w:rsidR="005E27D3">
        <w:t xml:space="preserve"> i 2020</w:t>
      </w:r>
      <w:r w:rsidR="008508FE">
        <w:t>/21</w:t>
      </w:r>
      <w:r w:rsidRPr="00A06179">
        <w:t xml:space="preserve">. </w:t>
      </w:r>
      <w:r w:rsidR="00777B8C" w:rsidRPr="00A06179">
        <w:t>Na rysunku poniżej przedstawiono wielkości Średniego Ruchu Dobowego w roku 20</w:t>
      </w:r>
      <w:r w:rsidR="00C50862">
        <w:t>20/21</w:t>
      </w:r>
      <w:r w:rsidR="00777B8C" w:rsidRPr="00A06179">
        <w:t xml:space="preserve"> na sieci dróg krajowych i wojewódzkich w sąsiedztwie analizowa</w:t>
      </w:r>
      <w:r w:rsidR="008508FE">
        <w:t>nego</w:t>
      </w:r>
      <w:r w:rsidR="00777B8C" w:rsidRPr="00A06179">
        <w:t xml:space="preserve"> odcink</w:t>
      </w:r>
      <w:r w:rsidR="008508FE">
        <w:t xml:space="preserve">a drogi </w:t>
      </w:r>
      <w:r w:rsidR="00777B8C">
        <w:t>DK</w:t>
      </w:r>
      <w:r w:rsidR="008508FE">
        <w:t>25</w:t>
      </w:r>
      <w:r w:rsidR="00D33DF9">
        <w:t>.</w:t>
      </w:r>
      <w:r w:rsidR="008508FE">
        <w:t xml:space="preserve"> </w:t>
      </w:r>
    </w:p>
    <w:p w14:paraId="2D5F1647" w14:textId="63D0D94D" w:rsidR="00B45532" w:rsidRPr="00A06179" w:rsidRDefault="00AF5EFD" w:rsidP="00777B8C">
      <w:pPr>
        <w:pStyle w:val="Opis"/>
        <w:jc w:val="center"/>
      </w:pPr>
      <w:r w:rsidRPr="00AF5EFD">
        <w:rPr>
          <w:noProof/>
        </w:rPr>
        <w:drawing>
          <wp:inline distT="0" distB="0" distL="0" distR="0" wp14:anchorId="5E2D45EC" wp14:editId="751E6C84">
            <wp:extent cx="3098800" cy="2370053"/>
            <wp:effectExtent l="0" t="0" r="6350" b="0"/>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119232" cy="2385680"/>
                    </a:xfrm>
                    <a:prstGeom prst="rect">
                      <a:avLst/>
                    </a:prstGeom>
                  </pic:spPr>
                </pic:pic>
              </a:graphicData>
            </a:graphic>
          </wp:inline>
        </w:drawing>
      </w:r>
    </w:p>
    <w:p w14:paraId="33E66887" w14:textId="540E0027" w:rsidR="00777B8C" w:rsidRPr="00A06179" w:rsidRDefault="00777B8C" w:rsidP="00777B8C">
      <w:pPr>
        <w:pStyle w:val="Rysunki"/>
        <w:spacing w:before="0"/>
        <w:ind w:left="1418" w:hanging="1418"/>
        <w:rPr>
          <w:rFonts w:ascii="Calibri" w:hAnsi="Calibri" w:cs="Calibri"/>
          <w:sz w:val="24"/>
          <w:szCs w:val="24"/>
        </w:rPr>
      </w:pPr>
      <w:r w:rsidRPr="00A06179">
        <w:rPr>
          <w:rFonts w:ascii="Calibri" w:hAnsi="Calibri" w:cs="Calibri"/>
          <w:sz w:val="24"/>
          <w:szCs w:val="24"/>
        </w:rPr>
        <w:t xml:space="preserve">Rysunek </w:t>
      </w:r>
      <w:r w:rsidR="00EA79DA" w:rsidRPr="00A06179">
        <w:rPr>
          <w:rFonts w:ascii="Calibri" w:hAnsi="Calibri" w:cs="Calibri"/>
          <w:sz w:val="24"/>
          <w:szCs w:val="24"/>
        </w:rPr>
        <w:fldChar w:fldCharType="begin"/>
      </w:r>
      <w:r w:rsidRPr="00A06179">
        <w:rPr>
          <w:rFonts w:ascii="Calibri" w:hAnsi="Calibri" w:cs="Calibri"/>
          <w:sz w:val="24"/>
          <w:szCs w:val="24"/>
        </w:rPr>
        <w:instrText xml:space="preserve"> STYLEREF 1 \s </w:instrText>
      </w:r>
      <w:r w:rsidR="00EA79DA" w:rsidRPr="00A06179">
        <w:rPr>
          <w:rFonts w:ascii="Calibri" w:hAnsi="Calibri" w:cs="Calibri"/>
          <w:sz w:val="24"/>
          <w:szCs w:val="24"/>
        </w:rPr>
        <w:fldChar w:fldCharType="separate"/>
      </w:r>
      <w:r w:rsidR="00611BEC">
        <w:rPr>
          <w:rFonts w:ascii="Calibri" w:hAnsi="Calibri" w:cs="Calibri"/>
          <w:noProof/>
          <w:sz w:val="24"/>
          <w:szCs w:val="24"/>
        </w:rPr>
        <w:t>6</w:t>
      </w:r>
      <w:r w:rsidR="00EA79DA" w:rsidRPr="00A06179">
        <w:rPr>
          <w:rFonts w:ascii="Calibri" w:hAnsi="Calibri" w:cs="Calibri"/>
          <w:sz w:val="24"/>
          <w:szCs w:val="24"/>
        </w:rPr>
        <w:fldChar w:fldCharType="end"/>
      </w:r>
      <w:r w:rsidRPr="00A06179">
        <w:rPr>
          <w:rFonts w:ascii="Calibri" w:hAnsi="Calibri" w:cs="Calibri"/>
          <w:sz w:val="24"/>
          <w:szCs w:val="24"/>
        </w:rPr>
        <w:t>.</w:t>
      </w:r>
      <w:r w:rsidR="00EA79DA" w:rsidRPr="00A06179">
        <w:rPr>
          <w:rFonts w:ascii="Calibri" w:hAnsi="Calibri" w:cs="Calibri"/>
          <w:sz w:val="24"/>
          <w:szCs w:val="24"/>
        </w:rPr>
        <w:fldChar w:fldCharType="begin"/>
      </w:r>
      <w:r w:rsidRPr="00A06179">
        <w:rPr>
          <w:rFonts w:ascii="Calibri" w:hAnsi="Calibri" w:cs="Calibri"/>
          <w:sz w:val="24"/>
          <w:szCs w:val="24"/>
        </w:rPr>
        <w:instrText xml:space="preserve"> SEQ Rysunek \* ARABIC \s 1 </w:instrText>
      </w:r>
      <w:r w:rsidR="00EA79DA" w:rsidRPr="00A06179">
        <w:rPr>
          <w:rFonts w:ascii="Calibri" w:hAnsi="Calibri" w:cs="Calibri"/>
          <w:sz w:val="24"/>
          <w:szCs w:val="24"/>
        </w:rPr>
        <w:fldChar w:fldCharType="separate"/>
      </w:r>
      <w:r w:rsidR="00611BEC">
        <w:rPr>
          <w:rFonts w:ascii="Calibri" w:hAnsi="Calibri" w:cs="Calibri"/>
          <w:noProof/>
          <w:sz w:val="24"/>
          <w:szCs w:val="24"/>
        </w:rPr>
        <w:t>1</w:t>
      </w:r>
      <w:r w:rsidR="00EA79DA" w:rsidRPr="00A06179">
        <w:rPr>
          <w:rFonts w:ascii="Calibri" w:hAnsi="Calibri" w:cs="Calibri"/>
          <w:sz w:val="24"/>
          <w:szCs w:val="24"/>
        </w:rPr>
        <w:fldChar w:fldCharType="end"/>
      </w:r>
      <w:r w:rsidRPr="00A06179">
        <w:rPr>
          <w:rFonts w:ascii="Calibri" w:hAnsi="Calibri" w:cs="Calibri"/>
          <w:sz w:val="24"/>
          <w:szCs w:val="24"/>
        </w:rPr>
        <w:tab/>
        <w:t>Natężenie pojazdów SDR</w:t>
      </w:r>
      <w:r w:rsidR="00BF44FF">
        <w:rPr>
          <w:rFonts w:ascii="Calibri" w:hAnsi="Calibri" w:cs="Calibri"/>
          <w:sz w:val="24"/>
          <w:szCs w:val="24"/>
        </w:rPr>
        <w:t>R</w:t>
      </w:r>
      <w:r w:rsidRPr="00A06179">
        <w:rPr>
          <w:rFonts w:ascii="Calibri" w:hAnsi="Calibri" w:cs="Calibri"/>
          <w:sz w:val="24"/>
          <w:szCs w:val="24"/>
        </w:rPr>
        <w:t xml:space="preserve"> [poj./dobę] w roku 20</w:t>
      </w:r>
      <w:r w:rsidR="008508FE">
        <w:rPr>
          <w:rFonts w:ascii="Calibri" w:hAnsi="Calibri" w:cs="Calibri"/>
          <w:sz w:val="24"/>
          <w:szCs w:val="24"/>
        </w:rPr>
        <w:t>20</w:t>
      </w:r>
      <w:r w:rsidRPr="00A06179">
        <w:rPr>
          <w:rFonts w:ascii="Calibri" w:hAnsi="Calibri" w:cs="Calibri"/>
          <w:sz w:val="24"/>
          <w:szCs w:val="24"/>
        </w:rPr>
        <w:t xml:space="preserve"> na podstawie z GPR 20</w:t>
      </w:r>
      <w:r w:rsidR="008508FE">
        <w:rPr>
          <w:rFonts w:ascii="Calibri" w:hAnsi="Calibri" w:cs="Calibri"/>
          <w:sz w:val="24"/>
          <w:szCs w:val="24"/>
        </w:rPr>
        <w:t>20/21</w:t>
      </w:r>
      <w:r w:rsidRPr="00A06179">
        <w:rPr>
          <w:rFonts w:ascii="Calibri" w:hAnsi="Calibri" w:cs="Calibri"/>
          <w:sz w:val="24"/>
          <w:szCs w:val="24"/>
        </w:rPr>
        <w:t xml:space="preserve"> (GDDKiA, 20</w:t>
      </w:r>
      <w:r w:rsidR="008508FE">
        <w:rPr>
          <w:rFonts w:ascii="Calibri" w:hAnsi="Calibri" w:cs="Calibri"/>
          <w:sz w:val="24"/>
          <w:szCs w:val="24"/>
        </w:rPr>
        <w:t>22</w:t>
      </w:r>
      <w:r w:rsidRPr="00A06179">
        <w:rPr>
          <w:rFonts w:ascii="Calibri" w:hAnsi="Calibri" w:cs="Calibri"/>
          <w:sz w:val="24"/>
          <w:szCs w:val="24"/>
        </w:rPr>
        <w:t>).</w:t>
      </w:r>
    </w:p>
    <w:p w14:paraId="2944C881" w14:textId="611CB3F8" w:rsidR="00777B8C" w:rsidRDefault="00777B8C" w:rsidP="00777B8C">
      <w:pPr>
        <w:pStyle w:val="Opis"/>
        <w:rPr>
          <w:rFonts w:ascii="Calibri" w:hAnsi="Calibri" w:cs="Calibri"/>
        </w:rPr>
      </w:pPr>
      <w:r w:rsidRPr="00A06179">
        <w:t>Poniżej w tabelach przedstawiono wyniki GPR w latach 20</w:t>
      </w:r>
      <w:r>
        <w:t>10</w:t>
      </w:r>
      <w:r w:rsidR="007317E3">
        <w:t>,</w:t>
      </w:r>
      <w:r w:rsidRPr="00A06179">
        <w:t xml:space="preserve"> 2015 </w:t>
      </w:r>
      <w:r w:rsidR="007317E3">
        <w:t>i 2020</w:t>
      </w:r>
      <w:r w:rsidR="008508FE">
        <w:t>/21</w:t>
      </w:r>
      <w:r w:rsidR="007317E3">
        <w:t xml:space="preserve"> </w:t>
      </w:r>
      <w:r w:rsidRPr="00A06179">
        <w:t xml:space="preserve">wraz z oszacowaniem </w:t>
      </w:r>
      <w:r w:rsidR="00E63C88">
        <w:t xml:space="preserve">dynamiki </w:t>
      </w:r>
      <w:r w:rsidRPr="00A06179">
        <w:t>zmian ruchu</w:t>
      </w:r>
      <w:r>
        <w:t>.</w:t>
      </w:r>
    </w:p>
    <w:p w14:paraId="3B4753AE" w14:textId="3A91D539" w:rsidR="008F06A3" w:rsidRPr="007A6463" w:rsidRDefault="008F06A3" w:rsidP="008F06A3">
      <w:pPr>
        <w:spacing w:before="120"/>
        <w:ind w:left="1418" w:hanging="1418"/>
        <w:jc w:val="both"/>
        <w:rPr>
          <w:rFonts w:ascii="Calibri" w:hAnsi="Calibri" w:cs="Calibri"/>
        </w:rPr>
      </w:pPr>
      <w:r w:rsidRPr="007A6463">
        <w:rPr>
          <w:rFonts w:ascii="Calibri" w:hAnsi="Calibri" w:cs="Calibri"/>
        </w:rPr>
        <w:t xml:space="preserve">Tabela </w:t>
      </w:r>
      <w:r w:rsidR="00EA79DA" w:rsidRPr="007A6463">
        <w:rPr>
          <w:rFonts w:ascii="Calibri" w:hAnsi="Calibri" w:cs="Calibri"/>
        </w:rPr>
        <w:fldChar w:fldCharType="begin"/>
      </w:r>
      <w:r w:rsidRPr="007A6463">
        <w:rPr>
          <w:rFonts w:ascii="Calibri" w:hAnsi="Calibri" w:cs="Calibri"/>
        </w:rPr>
        <w:instrText xml:space="preserve"> STYLEREF 1 \s </w:instrText>
      </w:r>
      <w:r w:rsidR="00EA79DA" w:rsidRPr="007A6463">
        <w:rPr>
          <w:rFonts w:ascii="Calibri" w:hAnsi="Calibri" w:cs="Calibri"/>
        </w:rPr>
        <w:fldChar w:fldCharType="separate"/>
      </w:r>
      <w:r w:rsidR="00611BEC">
        <w:rPr>
          <w:rFonts w:ascii="Calibri" w:hAnsi="Calibri" w:cs="Calibri"/>
          <w:noProof/>
        </w:rPr>
        <w:t>6</w:t>
      </w:r>
      <w:r w:rsidR="00EA79DA" w:rsidRPr="007A6463">
        <w:rPr>
          <w:rFonts w:ascii="Calibri" w:hAnsi="Calibri" w:cs="Calibri"/>
        </w:rPr>
        <w:fldChar w:fldCharType="end"/>
      </w:r>
      <w:r w:rsidRPr="007A6463">
        <w:rPr>
          <w:rFonts w:ascii="Calibri" w:hAnsi="Calibri" w:cs="Calibri"/>
        </w:rPr>
        <w:t>.</w:t>
      </w:r>
      <w:r w:rsidR="00EA79DA" w:rsidRPr="007A6463">
        <w:rPr>
          <w:rFonts w:ascii="Calibri" w:hAnsi="Calibri" w:cs="Calibri"/>
        </w:rPr>
        <w:fldChar w:fldCharType="begin"/>
      </w:r>
      <w:r w:rsidRPr="007A6463">
        <w:rPr>
          <w:rFonts w:ascii="Calibri" w:hAnsi="Calibri" w:cs="Calibri"/>
        </w:rPr>
        <w:instrText xml:space="preserve"> SEQ Tabela \* ARABIC \s 1 </w:instrText>
      </w:r>
      <w:r w:rsidR="00EA79DA" w:rsidRPr="007A6463">
        <w:rPr>
          <w:rFonts w:ascii="Calibri" w:hAnsi="Calibri" w:cs="Calibri"/>
        </w:rPr>
        <w:fldChar w:fldCharType="separate"/>
      </w:r>
      <w:r w:rsidR="00611BEC">
        <w:rPr>
          <w:rFonts w:ascii="Calibri" w:hAnsi="Calibri" w:cs="Calibri"/>
          <w:noProof/>
        </w:rPr>
        <w:t>1</w:t>
      </w:r>
      <w:r w:rsidR="00EA79DA" w:rsidRPr="007A6463">
        <w:rPr>
          <w:rFonts w:ascii="Calibri" w:hAnsi="Calibri" w:cs="Calibri"/>
        </w:rPr>
        <w:fldChar w:fldCharType="end"/>
      </w:r>
      <w:r w:rsidRPr="007A6463">
        <w:rPr>
          <w:rFonts w:ascii="Calibri" w:hAnsi="Calibri" w:cs="Calibri"/>
        </w:rPr>
        <w:tab/>
        <w:t>Natężenie ruchu w GPR</w:t>
      </w:r>
      <w:r w:rsidR="007317E3" w:rsidRPr="007A6463">
        <w:rPr>
          <w:rFonts w:ascii="Calibri" w:hAnsi="Calibri" w:cs="Calibri"/>
        </w:rPr>
        <w:t xml:space="preserve">, w latach </w:t>
      </w:r>
      <w:r w:rsidRPr="007A6463">
        <w:rPr>
          <w:rFonts w:ascii="Calibri" w:hAnsi="Calibri" w:cs="Calibri"/>
        </w:rPr>
        <w:t>2010, 2015 i 2020</w:t>
      </w:r>
      <w:r w:rsidR="00494D4D" w:rsidRPr="007A6463">
        <w:rPr>
          <w:rFonts w:ascii="Calibri" w:hAnsi="Calibri" w:cs="Calibri"/>
        </w:rPr>
        <w:t>/21</w:t>
      </w:r>
      <w:r w:rsidRPr="007A6463">
        <w:rPr>
          <w:rFonts w:ascii="Calibri" w:hAnsi="Calibri" w:cs="Calibri"/>
        </w:rPr>
        <w:t>, SDRR [poj./dobę]  (GDDKiA).</w:t>
      </w:r>
    </w:p>
    <w:p w14:paraId="7C0D4CF0" w14:textId="12155086" w:rsidR="008F06A3" w:rsidRPr="007A6463" w:rsidRDefault="00851CCB" w:rsidP="008F06A3">
      <w:pPr>
        <w:spacing w:before="120"/>
        <w:ind w:left="1418" w:hanging="1418"/>
        <w:jc w:val="center"/>
        <w:rPr>
          <w:rFonts w:ascii="Calibri" w:hAnsi="Calibri" w:cs="Calibri"/>
        </w:rPr>
      </w:pPr>
      <w:r w:rsidRPr="00851CCB">
        <w:rPr>
          <w:noProof/>
        </w:rPr>
        <w:drawing>
          <wp:inline distT="0" distB="0" distL="0" distR="0" wp14:anchorId="3E35D07E" wp14:editId="6B4AECE6">
            <wp:extent cx="5759450" cy="3126105"/>
            <wp:effectExtent l="0" t="0" r="0" b="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9450" cy="3126105"/>
                    </a:xfrm>
                    <a:prstGeom prst="rect">
                      <a:avLst/>
                    </a:prstGeom>
                    <a:noFill/>
                    <a:ln>
                      <a:noFill/>
                    </a:ln>
                  </pic:spPr>
                </pic:pic>
              </a:graphicData>
            </a:graphic>
          </wp:inline>
        </w:drawing>
      </w:r>
    </w:p>
    <w:p w14:paraId="413B2B1C" w14:textId="0DFC1C93" w:rsidR="008F06A3" w:rsidRDefault="008F06A3" w:rsidP="008F06A3">
      <w:pPr>
        <w:spacing w:before="120"/>
        <w:ind w:left="1418" w:hanging="1418"/>
        <w:jc w:val="both"/>
        <w:rPr>
          <w:rFonts w:ascii="Calibri" w:hAnsi="Calibri" w:cs="Calibri"/>
        </w:rPr>
      </w:pPr>
      <w:r w:rsidRPr="007A6463">
        <w:rPr>
          <w:rFonts w:ascii="Calibri" w:hAnsi="Calibri" w:cs="Calibri"/>
        </w:rPr>
        <w:lastRenderedPageBreak/>
        <w:t xml:space="preserve">Tabela </w:t>
      </w:r>
      <w:r w:rsidR="00EA79DA" w:rsidRPr="007A6463">
        <w:rPr>
          <w:rFonts w:ascii="Calibri" w:hAnsi="Calibri" w:cs="Calibri"/>
        </w:rPr>
        <w:fldChar w:fldCharType="begin"/>
      </w:r>
      <w:r w:rsidRPr="007A6463">
        <w:rPr>
          <w:rFonts w:ascii="Calibri" w:hAnsi="Calibri" w:cs="Calibri"/>
        </w:rPr>
        <w:instrText xml:space="preserve"> STYLEREF 1 \s </w:instrText>
      </w:r>
      <w:r w:rsidR="00EA79DA" w:rsidRPr="007A6463">
        <w:rPr>
          <w:rFonts w:ascii="Calibri" w:hAnsi="Calibri" w:cs="Calibri"/>
        </w:rPr>
        <w:fldChar w:fldCharType="separate"/>
      </w:r>
      <w:r w:rsidR="00611BEC">
        <w:rPr>
          <w:rFonts w:ascii="Calibri" w:hAnsi="Calibri" w:cs="Calibri"/>
          <w:noProof/>
        </w:rPr>
        <w:t>6</w:t>
      </w:r>
      <w:r w:rsidR="00EA79DA" w:rsidRPr="007A6463">
        <w:rPr>
          <w:rFonts w:ascii="Calibri" w:hAnsi="Calibri" w:cs="Calibri"/>
        </w:rPr>
        <w:fldChar w:fldCharType="end"/>
      </w:r>
      <w:r w:rsidRPr="007A6463">
        <w:rPr>
          <w:rFonts w:ascii="Calibri" w:hAnsi="Calibri" w:cs="Calibri"/>
        </w:rPr>
        <w:t>.</w:t>
      </w:r>
      <w:r w:rsidR="00EA79DA" w:rsidRPr="007A6463">
        <w:rPr>
          <w:rFonts w:ascii="Calibri" w:hAnsi="Calibri" w:cs="Calibri"/>
        </w:rPr>
        <w:fldChar w:fldCharType="begin"/>
      </w:r>
      <w:r w:rsidRPr="007A6463">
        <w:rPr>
          <w:rFonts w:ascii="Calibri" w:hAnsi="Calibri" w:cs="Calibri"/>
        </w:rPr>
        <w:instrText xml:space="preserve"> SEQ Tabela \* ARABIC \s 1 </w:instrText>
      </w:r>
      <w:r w:rsidR="00EA79DA" w:rsidRPr="007A6463">
        <w:rPr>
          <w:rFonts w:ascii="Calibri" w:hAnsi="Calibri" w:cs="Calibri"/>
        </w:rPr>
        <w:fldChar w:fldCharType="separate"/>
      </w:r>
      <w:r w:rsidR="00611BEC">
        <w:rPr>
          <w:rFonts w:ascii="Calibri" w:hAnsi="Calibri" w:cs="Calibri"/>
          <w:noProof/>
        </w:rPr>
        <w:t>2</w:t>
      </w:r>
      <w:r w:rsidR="00EA79DA" w:rsidRPr="007A6463">
        <w:rPr>
          <w:rFonts w:ascii="Calibri" w:hAnsi="Calibri" w:cs="Calibri"/>
        </w:rPr>
        <w:fldChar w:fldCharType="end"/>
      </w:r>
      <w:r w:rsidRPr="007A6463">
        <w:rPr>
          <w:rFonts w:ascii="Calibri" w:hAnsi="Calibri" w:cs="Calibri"/>
        </w:rPr>
        <w:tab/>
        <w:t>Zmiana natężenia ruchu w latach 2010–2015</w:t>
      </w:r>
      <w:r w:rsidR="00494D4D" w:rsidRPr="007A6463">
        <w:rPr>
          <w:rFonts w:ascii="Calibri" w:hAnsi="Calibri" w:cs="Calibri"/>
        </w:rPr>
        <w:t xml:space="preserve"> </w:t>
      </w:r>
      <w:r w:rsidRPr="007A6463">
        <w:rPr>
          <w:rFonts w:ascii="Calibri" w:hAnsi="Calibri" w:cs="Calibri"/>
        </w:rPr>
        <w:t>i 2015-2020</w:t>
      </w:r>
      <w:r w:rsidR="00494D4D" w:rsidRPr="007A6463">
        <w:rPr>
          <w:rFonts w:ascii="Calibri" w:hAnsi="Calibri" w:cs="Calibri"/>
        </w:rPr>
        <w:t>/21</w:t>
      </w:r>
      <w:r w:rsidRPr="007A6463">
        <w:rPr>
          <w:rFonts w:ascii="Calibri" w:hAnsi="Calibri" w:cs="Calibri"/>
        </w:rPr>
        <w:t>.</w:t>
      </w:r>
      <w:r w:rsidR="00494D4D">
        <w:rPr>
          <w:rFonts w:ascii="Calibri" w:hAnsi="Calibri" w:cs="Calibri"/>
        </w:rPr>
        <w:t xml:space="preserve"> </w:t>
      </w:r>
    </w:p>
    <w:p w14:paraId="330DEE90" w14:textId="4C654E34" w:rsidR="00494D4D" w:rsidRDefault="00851CCB" w:rsidP="008F06A3">
      <w:pPr>
        <w:spacing w:before="120"/>
        <w:ind w:left="1418" w:hanging="1418"/>
        <w:jc w:val="both"/>
        <w:rPr>
          <w:rFonts w:ascii="Calibri" w:hAnsi="Calibri" w:cs="Calibri"/>
        </w:rPr>
      </w:pPr>
      <w:r w:rsidRPr="00851CCB">
        <w:rPr>
          <w:noProof/>
        </w:rPr>
        <w:drawing>
          <wp:inline distT="0" distB="0" distL="0" distR="0" wp14:anchorId="478C1D0B" wp14:editId="79778A26">
            <wp:extent cx="5759450" cy="2470150"/>
            <wp:effectExtent l="0" t="0" r="0" b="6350"/>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9450" cy="2470150"/>
                    </a:xfrm>
                    <a:prstGeom prst="rect">
                      <a:avLst/>
                    </a:prstGeom>
                    <a:noFill/>
                    <a:ln>
                      <a:noFill/>
                    </a:ln>
                  </pic:spPr>
                </pic:pic>
              </a:graphicData>
            </a:graphic>
          </wp:inline>
        </w:drawing>
      </w:r>
    </w:p>
    <w:p w14:paraId="5EF1C207" w14:textId="77777777" w:rsidR="00D650B8" w:rsidRDefault="00D650B8" w:rsidP="007A6463">
      <w:pPr>
        <w:pStyle w:val="Opis"/>
      </w:pPr>
    </w:p>
    <w:p w14:paraId="5F7E6070" w14:textId="6B63A640" w:rsidR="007A6463" w:rsidRDefault="007A6463" w:rsidP="007A6463">
      <w:pPr>
        <w:pStyle w:val="Opis"/>
      </w:pPr>
      <w:r w:rsidRPr="00497651">
        <w:t>Potoki pojazdów pomierzone w ramach Generalnego Pomiar</w:t>
      </w:r>
      <w:r>
        <w:t>u</w:t>
      </w:r>
      <w:r w:rsidRPr="00497651">
        <w:t xml:space="preserve"> Ruchu 20</w:t>
      </w:r>
      <w:r>
        <w:t>20</w:t>
      </w:r>
      <w:r w:rsidR="00D650B8">
        <w:t>/21</w:t>
      </w:r>
      <w:r w:rsidRPr="00497651">
        <w:t xml:space="preserve"> na </w:t>
      </w:r>
      <w:r w:rsidRPr="00A45E67">
        <w:t xml:space="preserve">analizowanych </w:t>
      </w:r>
      <w:r w:rsidRPr="000D1D4F">
        <w:t xml:space="preserve">odcinkach drogi krajowej nr </w:t>
      </w:r>
      <w:r w:rsidRPr="00497651">
        <w:t xml:space="preserve">25 wahają się od </w:t>
      </w:r>
      <w:r w:rsidR="00851CCB">
        <w:t>9</w:t>
      </w:r>
      <w:r w:rsidR="00F85C62">
        <w:t>,5</w:t>
      </w:r>
      <w:r w:rsidRPr="00497651">
        <w:t xml:space="preserve"> do </w:t>
      </w:r>
      <w:r>
        <w:t>p</w:t>
      </w:r>
      <w:r w:rsidR="00D650B8">
        <w:t>onad</w:t>
      </w:r>
      <w:r w:rsidR="00F85C62">
        <w:t xml:space="preserve"> </w:t>
      </w:r>
      <w:r w:rsidR="00851CCB">
        <w:t>2</w:t>
      </w:r>
      <w:r w:rsidR="00D650B8">
        <w:t>0</w:t>
      </w:r>
      <w:r w:rsidRPr="00497651">
        <w:t xml:space="preserve"> tys. poj./dobę. Udział samochodów ciężarowych wynosi </w:t>
      </w:r>
      <w:r>
        <w:t>14</w:t>
      </w:r>
      <w:r w:rsidRPr="00497651">
        <w:t>-</w:t>
      </w:r>
      <w:r w:rsidR="00D650B8">
        <w:t>1</w:t>
      </w:r>
      <w:r w:rsidR="00851CCB">
        <w:t>7</w:t>
      </w:r>
      <w:r w:rsidRPr="00497651">
        <w:t xml:space="preserve">%, przy czym </w:t>
      </w:r>
      <w:r>
        <w:t xml:space="preserve">ponad 80% </w:t>
      </w:r>
      <w:r w:rsidRPr="00497651">
        <w:t>stanowią samochody ciężarowe z przyczepami i naczepami.</w:t>
      </w:r>
      <w:r w:rsidR="00D650B8">
        <w:t xml:space="preserve"> Ruch na DW44</w:t>
      </w:r>
      <w:r w:rsidR="00851CCB">
        <w:t>2</w:t>
      </w:r>
      <w:r w:rsidR="00D650B8">
        <w:t xml:space="preserve"> jest </w:t>
      </w:r>
      <w:r w:rsidR="00851CCB">
        <w:t>umiarkowany</w:t>
      </w:r>
      <w:r w:rsidR="00D650B8">
        <w:t xml:space="preserve"> i wynosi </w:t>
      </w:r>
      <w:r w:rsidR="00851CCB">
        <w:t>5,5</w:t>
      </w:r>
      <w:r w:rsidR="00D650B8">
        <w:t xml:space="preserve"> tys. poj./dobę. Ruch ciężarowy </w:t>
      </w:r>
      <w:r w:rsidR="00851CCB">
        <w:t xml:space="preserve">na tej drodze wynosi 7% </w:t>
      </w:r>
      <w:r w:rsidR="0014353D">
        <w:t>całkowitego</w:t>
      </w:r>
      <w:r w:rsidR="00D650B8">
        <w:t>.</w:t>
      </w:r>
    </w:p>
    <w:p w14:paraId="652FC892" w14:textId="77777777" w:rsidR="00A054BB" w:rsidRPr="00A06179" w:rsidRDefault="006F7130" w:rsidP="00E33920">
      <w:pPr>
        <w:pStyle w:val="Nagwek3"/>
      </w:pPr>
      <w:bookmarkStart w:id="17" w:name="_Toc126603612"/>
      <w:r w:rsidRPr="00A06179">
        <w:t xml:space="preserve">Stacje </w:t>
      </w:r>
      <w:r w:rsidR="00C069AC">
        <w:t>ciągłego</w:t>
      </w:r>
      <w:r w:rsidRPr="00A06179">
        <w:t xml:space="preserve"> pomiaru ruchu.</w:t>
      </w:r>
      <w:bookmarkEnd w:id="17"/>
    </w:p>
    <w:p w14:paraId="324A8018" w14:textId="7F9099FF" w:rsidR="00D650B8" w:rsidRDefault="00D650B8" w:rsidP="00D650B8">
      <w:pPr>
        <w:pStyle w:val="Opis"/>
      </w:pPr>
      <w:r>
        <w:t xml:space="preserve">Na analizowanym odcinku </w:t>
      </w:r>
      <w:r w:rsidR="0014353D">
        <w:t xml:space="preserve">nie </w:t>
      </w:r>
      <w:r>
        <w:t xml:space="preserve">znajduje się stacja ciągłego pomiaru ruchu. </w:t>
      </w:r>
    </w:p>
    <w:p w14:paraId="213BAE62" w14:textId="77777777" w:rsidR="00A054BB" w:rsidRPr="005363F7" w:rsidRDefault="00921259" w:rsidP="00E33920">
      <w:pPr>
        <w:pStyle w:val="Nagwek3"/>
      </w:pPr>
      <w:bookmarkStart w:id="18" w:name="_Toc126603613"/>
      <w:r w:rsidRPr="00A06179">
        <w:t>Dane demograficzne i gospodarcze</w:t>
      </w:r>
      <w:bookmarkEnd w:id="18"/>
    </w:p>
    <w:p w14:paraId="099D9B1B" w14:textId="303E83AE" w:rsidR="00EB2249" w:rsidRPr="00A06179" w:rsidRDefault="00A77771" w:rsidP="00A77771">
      <w:pPr>
        <w:pStyle w:val="Opis"/>
      </w:pPr>
      <w:r w:rsidRPr="00A06179">
        <w:t>Dane demograficzne i gospodarcze są wykorzystywane w analizach ruch</w:t>
      </w:r>
      <w:r w:rsidR="00CF165C">
        <w:t>u</w:t>
      </w:r>
      <w:r w:rsidRPr="00A06179">
        <w:t xml:space="preserve"> do oszacowania wielkości wskaźników wzrostu ruchu w kolejnych latach prognozy, w poszczególnych rejonach komunikacyjnych. Jednakże, mając na uwadze, że w analizach ruchu, zgodnie założeniami do analizy i prognozy ruchu, maj</w:t>
      </w:r>
      <w:r w:rsidR="005F15F8">
        <w:t>ą</w:t>
      </w:r>
      <w:r w:rsidRPr="00A06179">
        <w:t xml:space="preserve"> zostać przyjęte wskaźniki wzrostu ruchu </w:t>
      </w:r>
      <w:r w:rsidR="00FE0C48">
        <w:t>w</w:t>
      </w:r>
      <w:r w:rsidRPr="00A06179">
        <w:t xml:space="preserve"> wymagany</w:t>
      </w:r>
      <w:r w:rsidR="00FE0C48">
        <w:t>ch</w:t>
      </w:r>
      <w:r w:rsidRPr="00A06179">
        <w:t xml:space="preserve"> wielkościa</w:t>
      </w:r>
      <w:r w:rsidR="00FE0C48">
        <w:t>ch</w:t>
      </w:r>
      <w:r w:rsidRPr="00A06179">
        <w:t>, przeprowadzenie analizy danych demograficznych i gospodarczych nie będzie miał</w:t>
      </w:r>
      <w:r w:rsidR="00FA5291" w:rsidRPr="00A06179">
        <w:t>o</w:t>
      </w:r>
      <w:r w:rsidRPr="00A06179">
        <w:t xml:space="preserve"> wpływu na uszczegółowienie modelu ruchu. W związku z powyższym, analizę ograniczono jedynie do przedstawienia wybranych wielkości, w rejonach – powiatach  położonych, w korytarzu projektowanego odcinka drogi lub jego sąsiedztwie, w </w:t>
      </w:r>
      <w:r w:rsidRPr="003C358F">
        <w:t xml:space="preserve">latach 2010 </w:t>
      </w:r>
      <w:r w:rsidR="0041699F" w:rsidRPr="003C358F">
        <w:t xml:space="preserve">2015 i </w:t>
      </w:r>
      <w:r w:rsidRPr="003C358F">
        <w:t>20</w:t>
      </w:r>
      <w:r w:rsidR="00BF44FF">
        <w:t>2</w:t>
      </w:r>
      <w:r w:rsidR="006C232F" w:rsidRPr="003C358F">
        <w:t>0</w:t>
      </w:r>
      <w:r w:rsidRPr="003C358F">
        <w:t xml:space="preserve"> </w:t>
      </w:r>
      <w:r w:rsidR="00AC61B5">
        <w:t xml:space="preserve">(lub 2019) </w:t>
      </w:r>
      <w:r w:rsidRPr="003C358F">
        <w:t>oraz w przypadku prognozy demograficznej 202</w:t>
      </w:r>
      <w:r w:rsidR="00BA7F31" w:rsidRPr="003C358F">
        <w:t>5</w:t>
      </w:r>
      <w:r w:rsidRPr="003C358F">
        <w:t>, 203</w:t>
      </w:r>
      <w:r w:rsidR="00BA7F31" w:rsidRPr="003C358F">
        <w:t>5</w:t>
      </w:r>
      <w:r w:rsidRPr="003C358F">
        <w:t>, 204</w:t>
      </w:r>
      <w:r w:rsidR="00BA7F31" w:rsidRPr="003C358F">
        <w:t>5</w:t>
      </w:r>
      <w:r w:rsidRPr="003C358F">
        <w:t xml:space="preserve">. W tabelach poniżej przedstawiono następujące </w:t>
      </w:r>
      <w:r w:rsidR="000E13AA" w:rsidRPr="003C358F">
        <w:t>dane:</w:t>
      </w:r>
      <w:r w:rsidR="000E13AA" w:rsidRPr="00A06179">
        <w:t xml:space="preserve"> </w:t>
      </w:r>
    </w:p>
    <w:p w14:paraId="7E540271" w14:textId="77777777" w:rsidR="000E13AA" w:rsidRPr="00A06179" w:rsidRDefault="000E13AA" w:rsidP="00760C8B">
      <w:pPr>
        <w:pStyle w:val="Opis"/>
        <w:numPr>
          <w:ilvl w:val="0"/>
          <w:numId w:val="5"/>
        </w:numPr>
      </w:pPr>
      <w:r w:rsidRPr="00A06179">
        <w:t>liczbę mieszkańców</w:t>
      </w:r>
      <w:r w:rsidR="00FA5291" w:rsidRPr="00A06179">
        <w:t>,</w:t>
      </w:r>
    </w:p>
    <w:p w14:paraId="77EEAC9F" w14:textId="77777777" w:rsidR="000E13AA" w:rsidRPr="00A06179" w:rsidRDefault="000E13AA" w:rsidP="00760C8B">
      <w:pPr>
        <w:pStyle w:val="Opis"/>
        <w:numPr>
          <w:ilvl w:val="0"/>
          <w:numId w:val="5"/>
        </w:numPr>
      </w:pPr>
      <w:r w:rsidRPr="00A06179">
        <w:t>wskaźnik gęstości zaludnienia,</w:t>
      </w:r>
    </w:p>
    <w:p w14:paraId="1A614E78" w14:textId="04D84D46" w:rsidR="0036407B" w:rsidRPr="00A06179" w:rsidRDefault="0036407B" w:rsidP="00760C8B">
      <w:pPr>
        <w:pStyle w:val="Opis"/>
        <w:numPr>
          <w:ilvl w:val="0"/>
          <w:numId w:val="5"/>
        </w:numPr>
      </w:pPr>
      <w:r w:rsidRPr="00A06179">
        <w:t>prognoz</w:t>
      </w:r>
      <w:r w:rsidR="005F15F8">
        <w:t>ę</w:t>
      </w:r>
      <w:r w:rsidR="003C358F">
        <w:t xml:space="preserve"> </w:t>
      </w:r>
      <w:r w:rsidR="005F15F8" w:rsidRPr="00A06179">
        <w:t>demograficzn</w:t>
      </w:r>
      <w:r w:rsidR="005F15F8">
        <w:t>ą</w:t>
      </w:r>
      <w:r w:rsidR="000471AD" w:rsidRPr="00A06179">
        <w:t>,</w:t>
      </w:r>
    </w:p>
    <w:p w14:paraId="220C0B11" w14:textId="77777777" w:rsidR="000E13AA" w:rsidRPr="00A06179" w:rsidRDefault="000E13AA" w:rsidP="00760C8B">
      <w:pPr>
        <w:pStyle w:val="Opis"/>
        <w:numPr>
          <w:ilvl w:val="0"/>
          <w:numId w:val="5"/>
        </w:numPr>
      </w:pPr>
      <w:r w:rsidRPr="00A06179">
        <w:t>stopę bezrobocia,</w:t>
      </w:r>
    </w:p>
    <w:p w14:paraId="43114ADD" w14:textId="77777777" w:rsidR="000E13AA" w:rsidRPr="00A06179" w:rsidRDefault="000E13AA" w:rsidP="00760C8B">
      <w:pPr>
        <w:pStyle w:val="Opis"/>
        <w:numPr>
          <w:ilvl w:val="0"/>
          <w:numId w:val="5"/>
        </w:numPr>
      </w:pPr>
      <w:r w:rsidRPr="00A06179">
        <w:t xml:space="preserve">wskaźnik pracujących na 1000 mieszkańców, </w:t>
      </w:r>
    </w:p>
    <w:p w14:paraId="0971E943" w14:textId="029F9EEA" w:rsidR="00A77771" w:rsidRPr="00A06179" w:rsidRDefault="000E13AA" w:rsidP="00A77771">
      <w:pPr>
        <w:pStyle w:val="Opis"/>
        <w:numPr>
          <w:ilvl w:val="0"/>
          <w:numId w:val="5"/>
        </w:numPr>
      </w:pPr>
      <w:r w:rsidRPr="00A06179">
        <w:t>wskaźnik liczby samochodów osobowych na 1000 mieszkańców</w:t>
      </w:r>
      <w:r w:rsidR="004C0B3A">
        <w:t xml:space="preserve"> </w:t>
      </w:r>
      <w:r w:rsidR="00A77771" w:rsidRPr="00A06179">
        <w:t xml:space="preserve">w </w:t>
      </w:r>
      <w:r w:rsidR="00886588">
        <w:t xml:space="preserve">powiecie </w:t>
      </w:r>
      <w:r w:rsidR="00B35FFB">
        <w:t xml:space="preserve">kaliskim </w:t>
      </w:r>
      <w:r w:rsidR="00B35FFB">
        <w:lastRenderedPageBreak/>
        <w:t xml:space="preserve">i </w:t>
      </w:r>
      <w:r w:rsidR="0014353D">
        <w:t>m. Kalisz</w:t>
      </w:r>
      <w:r w:rsidR="009701FC">
        <w:t>.</w:t>
      </w:r>
    </w:p>
    <w:p w14:paraId="720E752C" w14:textId="0661DD85" w:rsidR="000E13AA" w:rsidRPr="00A06179" w:rsidRDefault="000E13AA" w:rsidP="000E13AA">
      <w:pPr>
        <w:pStyle w:val="Opis"/>
        <w:ind w:left="1276" w:hanging="1276"/>
      </w:pPr>
      <w:r w:rsidRPr="003C358F">
        <w:t xml:space="preserve">Tabela </w:t>
      </w:r>
      <w:r w:rsidR="00EA79DA" w:rsidRPr="003C358F">
        <w:rPr>
          <w:noProof/>
        </w:rPr>
        <w:fldChar w:fldCharType="begin"/>
      </w:r>
      <w:r w:rsidR="006C7A21" w:rsidRPr="003C358F">
        <w:rPr>
          <w:noProof/>
        </w:rPr>
        <w:instrText xml:space="preserve"> STYLEREF 1 \s </w:instrText>
      </w:r>
      <w:r w:rsidR="00EA79DA" w:rsidRPr="003C358F">
        <w:rPr>
          <w:noProof/>
        </w:rPr>
        <w:fldChar w:fldCharType="separate"/>
      </w:r>
      <w:r w:rsidR="00611BEC">
        <w:rPr>
          <w:noProof/>
        </w:rPr>
        <w:t>6</w:t>
      </w:r>
      <w:r w:rsidR="00EA79DA" w:rsidRPr="003C358F">
        <w:rPr>
          <w:noProof/>
        </w:rPr>
        <w:fldChar w:fldCharType="end"/>
      </w:r>
      <w:r w:rsidRPr="003C358F">
        <w:t>.</w:t>
      </w:r>
      <w:r w:rsidR="00EA79DA" w:rsidRPr="003C358F">
        <w:rPr>
          <w:noProof/>
        </w:rPr>
        <w:fldChar w:fldCharType="begin"/>
      </w:r>
      <w:r w:rsidR="006C7A21" w:rsidRPr="003C358F">
        <w:rPr>
          <w:noProof/>
        </w:rPr>
        <w:instrText xml:space="preserve"> SEQ Tabela \* ARABIC \s 1 </w:instrText>
      </w:r>
      <w:r w:rsidR="00EA79DA" w:rsidRPr="003C358F">
        <w:rPr>
          <w:noProof/>
        </w:rPr>
        <w:fldChar w:fldCharType="separate"/>
      </w:r>
      <w:r w:rsidR="00611BEC">
        <w:rPr>
          <w:noProof/>
        </w:rPr>
        <w:t>3</w:t>
      </w:r>
      <w:r w:rsidR="00EA79DA" w:rsidRPr="003C358F">
        <w:rPr>
          <w:noProof/>
        </w:rPr>
        <w:fldChar w:fldCharType="end"/>
      </w:r>
      <w:r w:rsidRPr="003C358F">
        <w:tab/>
      </w:r>
      <w:r w:rsidR="0036407B" w:rsidRPr="003C358F">
        <w:t xml:space="preserve">Liczba mieszkańców, wskaźnik gęstości zaludnienia, prognoza demograficzna </w:t>
      </w:r>
      <w:r w:rsidRPr="003C358F">
        <w:t xml:space="preserve">w </w:t>
      </w:r>
      <w:r w:rsidR="00C069AC" w:rsidRPr="003C358F">
        <w:t>powiecie</w:t>
      </w:r>
      <w:r w:rsidR="00DB47C0" w:rsidRPr="003C358F">
        <w:t xml:space="preserve"> kaliski</w:t>
      </w:r>
      <w:r w:rsidR="00CF165C">
        <w:t>m</w:t>
      </w:r>
      <w:r w:rsidR="00DB47C0" w:rsidRPr="003C358F">
        <w:t xml:space="preserve"> i </w:t>
      </w:r>
      <w:r w:rsidR="0014353D">
        <w:t>m. Kalisz</w:t>
      </w:r>
      <w:r w:rsidR="004C0B3A" w:rsidRPr="003C358F">
        <w:t xml:space="preserve"> </w:t>
      </w:r>
      <w:r w:rsidRPr="003C358F">
        <w:t>(stat.gov.pl)</w:t>
      </w:r>
    </w:p>
    <w:p w14:paraId="43C1D3E2" w14:textId="5EF8E33F" w:rsidR="000E13AA" w:rsidRPr="00A06179" w:rsidRDefault="00F75FC3" w:rsidP="00886588">
      <w:pPr>
        <w:pStyle w:val="Opis"/>
        <w:spacing w:after="0"/>
      </w:pPr>
      <w:r w:rsidRPr="00F75FC3">
        <w:rPr>
          <w:noProof/>
        </w:rPr>
        <w:drawing>
          <wp:inline distT="0" distB="0" distL="0" distR="0" wp14:anchorId="0949A8D2" wp14:editId="3BE1982A">
            <wp:extent cx="5759450" cy="908050"/>
            <wp:effectExtent l="0" t="0" r="0" b="6350"/>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9450" cy="908050"/>
                    </a:xfrm>
                    <a:prstGeom prst="rect">
                      <a:avLst/>
                    </a:prstGeom>
                    <a:noFill/>
                    <a:ln>
                      <a:noFill/>
                    </a:ln>
                  </pic:spPr>
                </pic:pic>
              </a:graphicData>
            </a:graphic>
          </wp:inline>
        </w:drawing>
      </w:r>
    </w:p>
    <w:p w14:paraId="7DEA5E90" w14:textId="79198B82" w:rsidR="00FE0C48" w:rsidRDefault="00FE0C48"/>
    <w:p w14:paraId="233AB5DF" w14:textId="020F6525" w:rsidR="000E13AA" w:rsidRDefault="000E13AA" w:rsidP="000E13AA">
      <w:pPr>
        <w:pStyle w:val="Opis"/>
        <w:ind w:left="1276" w:hanging="1276"/>
      </w:pPr>
      <w:r w:rsidRPr="00A06179">
        <w:t xml:space="preserve">Tabela </w:t>
      </w:r>
      <w:r w:rsidR="00EA79DA">
        <w:rPr>
          <w:noProof/>
        </w:rPr>
        <w:fldChar w:fldCharType="begin"/>
      </w:r>
      <w:r w:rsidR="006C7A21">
        <w:rPr>
          <w:noProof/>
        </w:rPr>
        <w:instrText xml:space="preserve"> STYLEREF 1 \s </w:instrText>
      </w:r>
      <w:r w:rsidR="00EA79DA">
        <w:rPr>
          <w:noProof/>
        </w:rPr>
        <w:fldChar w:fldCharType="separate"/>
      </w:r>
      <w:r w:rsidR="00611BEC">
        <w:rPr>
          <w:noProof/>
        </w:rPr>
        <w:t>6</w:t>
      </w:r>
      <w:r w:rsidR="00EA79DA">
        <w:rPr>
          <w:noProof/>
        </w:rPr>
        <w:fldChar w:fldCharType="end"/>
      </w:r>
      <w:r w:rsidRPr="00A06179">
        <w:t>.</w:t>
      </w:r>
      <w:r w:rsidR="00EA79DA">
        <w:rPr>
          <w:noProof/>
        </w:rPr>
        <w:fldChar w:fldCharType="begin"/>
      </w:r>
      <w:r w:rsidR="006C7A21">
        <w:rPr>
          <w:noProof/>
        </w:rPr>
        <w:instrText xml:space="preserve"> SEQ Tabela \* ARABIC \s 1 </w:instrText>
      </w:r>
      <w:r w:rsidR="00EA79DA">
        <w:rPr>
          <w:noProof/>
        </w:rPr>
        <w:fldChar w:fldCharType="separate"/>
      </w:r>
      <w:r w:rsidR="00611BEC">
        <w:rPr>
          <w:noProof/>
        </w:rPr>
        <w:t>4</w:t>
      </w:r>
      <w:r w:rsidR="00EA79DA">
        <w:rPr>
          <w:noProof/>
        </w:rPr>
        <w:fldChar w:fldCharType="end"/>
      </w:r>
      <w:r w:rsidRPr="00A06179">
        <w:tab/>
        <w:t xml:space="preserve">Stopa bezrobocia, wskaźnik pracujących na 1000 mieszkańców i wskaźnik liczby samochodów osobowych na 1000 mieszkańców w </w:t>
      </w:r>
      <w:r w:rsidR="00C069AC">
        <w:t xml:space="preserve">powiecie </w:t>
      </w:r>
      <w:r w:rsidR="00CF165C">
        <w:t xml:space="preserve">kaliskim i </w:t>
      </w:r>
      <w:r w:rsidR="0014353D">
        <w:t>m. Kalisz</w:t>
      </w:r>
      <w:r w:rsidR="00CF165C">
        <w:t xml:space="preserve"> </w:t>
      </w:r>
      <w:r w:rsidRPr="00A06179">
        <w:t>(stat.gov.pl)</w:t>
      </w:r>
    </w:p>
    <w:p w14:paraId="50D9FAB8" w14:textId="2F1C6444" w:rsidR="00D479C9" w:rsidRPr="00A06179" w:rsidRDefault="00F75FC3" w:rsidP="00886588">
      <w:pPr>
        <w:pStyle w:val="Opis"/>
        <w:spacing w:after="0"/>
        <w:ind w:left="1276" w:hanging="1276"/>
      </w:pPr>
      <w:r w:rsidRPr="00F75FC3">
        <w:rPr>
          <w:noProof/>
        </w:rPr>
        <w:drawing>
          <wp:inline distT="0" distB="0" distL="0" distR="0" wp14:anchorId="359FFC1C" wp14:editId="6B7C6287">
            <wp:extent cx="5759450" cy="942975"/>
            <wp:effectExtent l="0" t="0" r="0" b="9525"/>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59450" cy="942975"/>
                    </a:xfrm>
                    <a:prstGeom prst="rect">
                      <a:avLst/>
                    </a:prstGeom>
                    <a:noFill/>
                    <a:ln>
                      <a:noFill/>
                    </a:ln>
                  </pic:spPr>
                </pic:pic>
              </a:graphicData>
            </a:graphic>
          </wp:inline>
        </w:drawing>
      </w:r>
    </w:p>
    <w:p w14:paraId="69E89679" w14:textId="1DDCD70C" w:rsidR="009829E4" w:rsidRDefault="009829E4" w:rsidP="008A5CA8">
      <w:pPr>
        <w:pStyle w:val="Opis"/>
      </w:pPr>
    </w:p>
    <w:p w14:paraId="3C32A088" w14:textId="6141C66E" w:rsidR="00F75FC3" w:rsidRPr="00A100B5" w:rsidRDefault="00F75FC3" w:rsidP="008A5CA8">
      <w:pPr>
        <w:pStyle w:val="Opis"/>
      </w:pPr>
      <w:r>
        <w:t xml:space="preserve">Analiza danych </w:t>
      </w:r>
      <w:proofErr w:type="spellStart"/>
      <w:r>
        <w:t>społeczno</w:t>
      </w:r>
      <w:proofErr w:type="spellEnd"/>
      <w:r>
        <w:t xml:space="preserve"> – gospodarczych wskazuje na stabilizację liczby ludności w powiecie kaliskim, także w prognozie na 2045 rok. Kalisz od 2010 roku zanotował spadek liczby ludności na poziomie 9% z perspektywą dalszego obniżania się o prawie 15%, do 2045 roku. Stopa bezrobocia była porównywalna dla obydwu powiatów w przeciągu ostatniej dekady, obecnie jest niższa w powiecie kaliskim niż Kaliszu o ok. 0,7 pkt procentowego, natomiast dla obydwu powiatów jest znacznie poniżej średniej. Liczba pracujących na 1000 mieszkańców </w:t>
      </w:r>
      <w:r w:rsidR="00F21E54">
        <w:t>wynosi 49% średniej dla powiatu kaliskiego oraz 135% średniej dla miasta Kalisza. Wskaźnik samochodów osobowych na 1000 mieszkańców w obydwu powiatach jest powyżej średniej krajowej.</w:t>
      </w:r>
    </w:p>
    <w:p w14:paraId="1AE209F4" w14:textId="77777777" w:rsidR="00741B9C" w:rsidRPr="000054D0" w:rsidRDefault="00741B9C" w:rsidP="00741B9C">
      <w:pPr>
        <w:pStyle w:val="Nagwek2"/>
      </w:pPr>
      <w:bookmarkStart w:id="19" w:name="_Toc126603614"/>
      <w:r w:rsidRPr="000054D0">
        <w:t>Dane historyczne - podsumowanie</w:t>
      </w:r>
      <w:bookmarkEnd w:id="19"/>
    </w:p>
    <w:p w14:paraId="7F017827" w14:textId="568DA11F" w:rsidR="0023715C" w:rsidRDefault="00FD15A8" w:rsidP="00CD4289">
      <w:pPr>
        <w:pStyle w:val="Opis"/>
      </w:pPr>
      <w:r w:rsidRPr="000054D0">
        <w:t xml:space="preserve">Analiza danych historycznych </w:t>
      </w:r>
      <w:r w:rsidR="00CD4289" w:rsidRPr="000054D0">
        <w:t xml:space="preserve">wskazuje na </w:t>
      </w:r>
      <w:r w:rsidR="00F21E54">
        <w:t>krajowy oraz ważny lokalny</w:t>
      </w:r>
      <w:r w:rsidR="004015CE">
        <w:t xml:space="preserve"> </w:t>
      </w:r>
      <w:r w:rsidR="00CD4289" w:rsidRPr="000054D0">
        <w:t>charakter dr</w:t>
      </w:r>
      <w:r w:rsidR="000054D0" w:rsidRPr="000054D0">
        <w:t xml:space="preserve">ogi DK25. </w:t>
      </w:r>
      <w:r w:rsidR="004015CE">
        <w:t xml:space="preserve">Natężenia ruchu na analizowanym odcinku są </w:t>
      </w:r>
      <w:r w:rsidR="00F21E54">
        <w:t xml:space="preserve">duże na obszarze Kalisza oraz </w:t>
      </w:r>
      <w:r w:rsidR="004015CE">
        <w:t>średnie</w:t>
      </w:r>
      <w:r w:rsidR="00F21E54">
        <w:t xml:space="preserve"> na obszarach podmiejskich</w:t>
      </w:r>
      <w:r w:rsidR="004015CE">
        <w:t>, z 1</w:t>
      </w:r>
      <w:r w:rsidR="00F21E54">
        <w:t>4</w:t>
      </w:r>
      <w:r w:rsidR="004015CE">
        <w:t>-1</w:t>
      </w:r>
      <w:r w:rsidR="00F21E54">
        <w:t>7</w:t>
      </w:r>
      <w:r w:rsidR="004015CE">
        <w:t xml:space="preserve">% udziałem ruchu ciężkiego. Potoki pojazdów w porównaniu z rokiem 2015 zwiększyły się średnio o </w:t>
      </w:r>
      <w:r w:rsidR="00F21E54">
        <w:t>7</w:t>
      </w:r>
      <w:r w:rsidR="004015CE">
        <w:t>%, z dużym udziałem wzrostu ruchu dostawczego, o 2</w:t>
      </w:r>
      <w:r w:rsidR="00F21E54">
        <w:t>5</w:t>
      </w:r>
      <w:r w:rsidR="004015CE">
        <w:t>%</w:t>
      </w:r>
      <w:r w:rsidR="000054D0" w:rsidRPr="000054D0">
        <w:t xml:space="preserve">. </w:t>
      </w:r>
      <w:r w:rsidR="004015CE">
        <w:t xml:space="preserve">Wskaźniki </w:t>
      </w:r>
      <w:proofErr w:type="spellStart"/>
      <w:r w:rsidR="004015CE">
        <w:t>społeczno</w:t>
      </w:r>
      <w:proofErr w:type="spellEnd"/>
      <w:r w:rsidR="004015CE">
        <w:t xml:space="preserve"> – ekonomiczne są dobre </w:t>
      </w:r>
      <w:r w:rsidR="00F21E54">
        <w:t>obydwu powiatów, z dużym prognozowanym spadkiem ludności w m. Kaliszu.</w:t>
      </w:r>
    </w:p>
    <w:p w14:paraId="4E059B90" w14:textId="77777777" w:rsidR="00966266" w:rsidRPr="00A06179" w:rsidRDefault="00966266" w:rsidP="00966266">
      <w:pPr>
        <w:pStyle w:val="Nagwek1"/>
      </w:pPr>
      <w:bookmarkStart w:id="20" w:name="_Toc126603615"/>
      <w:r w:rsidRPr="00A06179">
        <w:t>Model ruchu w roku bazowym</w:t>
      </w:r>
      <w:bookmarkEnd w:id="20"/>
      <w:r w:rsidRPr="00A06179">
        <w:t xml:space="preserve"> </w:t>
      </w:r>
    </w:p>
    <w:p w14:paraId="4BFE25D8" w14:textId="77777777" w:rsidR="0076556C" w:rsidRPr="00A06179" w:rsidRDefault="0076556C" w:rsidP="0076556C">
      <w:pPr>
        <w:pStyle w:val="Nagwek2"/>
      </w:pPr>
      <w:bookmarkStart w:id="21" w:name="_Toc78900726"/>
      <w:bookmarkStart w:id="22" w:name="_Toc126603616"/>
      <w:r w:rsidRPr="00A06179">
        <w:t>Podstawowe informacje</w:t>
      </w:r>
      <w:bookmarkEnd w:id="21"/>
      <w:bookmarkEnd w:id="22"/>
      <w:r w:rsidRPr="00A06179">
        <w:t xml:space="preserve"> </w:t>
      </w:r>
    </w:p>
    <w:p w14:paraId="6FFEA8A2" w14:textId="77777777" w:rsidR="0076556C" w:rsidRPr="00A06179" w:rsidRDefault="0076556C" w:rsidP="0076556C">
      <w:pPr>
        <w:pStyle w:val="Opis"/>
      </w:pPr>
      <w:r w:rsidRPr="00A06179">
        <w:t xml:space="preserve">Model ruchu wykorzystany w niniejszej prognozie ruchu jest oparty na Krajowym Modelu Ruchu udostępnionym przez </w:t>
      </w:r>
      <w:r>
        <w:t>GDDKiA</w:t>
      </w:r>
      <w:r w:rsidRPr="00A06179">
        <w:t xml:space="preserve">. Modelowa sieć drogowa obejmuje wszystkie drogi krajowe i wojewódzkie oraz w razie potrzeby jest uzupełniona o drogi niższych kategorii. </w:t>
      </w:r>
    </w:p>
    <w:p w14:paraId="7C0D4807" w14:textId="77777777" w:rsidR="002B7351" w:rsidRPr="00A06179" w:rsidRDefault="002B7351" w:rsidP="002B7351">
      <w:pPr>
        <w:pStyle w:val="Opis"/>
      </w:pPr>
      <w:r w:rsidRPr="00A06179">
        <w:lastRenderedPageBreak/>
        <w:t>Obszar Polski został podzielony na rejony komunikacyjne odpowiadające powiatom grodzkim i ziemskim. Wydzielono 3</w:t>
      </w:r>
      <w:r>
        <w:t>80</w:t>
      </w:r>
      <w:r w:rsidRPr="00A06179">
        <w:t xml:space="preserve"> rejonów komunikacyjnych. Dodatkowo każdemu drogowemu przejściu granicznemu również przyporządkowa</w:t>
      </w:r>
      <w:r>
        <w:t xml:space="preserve">no rejon komunikacyjny, których </w:t>
      </w:r>
      <w:r w:rsidRPr="00A06179">
        <w:t>jest</w:t>
      </w:r>
      <w:r>
        <w:t xml:space="preserve"> 218. </w:t>
      </w:r>
      <w:r w:rsidRPr="00A06179">
        <w:t xml:space="preserve">W sumie model drogowy składa się z </w:t>
      </w:r>
      <w:r>
        <w:t xml:space="preserve">598 </w:t>
      </w:r>
      <w:r w:rsidRPr="00A06179">
        <w:t xml:space="preserve">rejonów komunikacyjnych. </w:t>
      </w:r>
    </w:p>
    <w:p w14:paraId="47B08E2F" w14:textId="77777777" w:rsidR="0076556C" w:rsidRDefault="0076556C" w:rsidP="0076556C">
      <w:pPr>
        <w:pStyle w:val="Opis"/>
      </w:pPr>
      <w:r w:rsidRPr="00A06179">
        <w:t>Rozkłady ruchu na modelową sieć drogową wykonano z wykorzystaniem metody rozkładu „</w:t>
      </w:r>
      <w:proofErr w:type="spellStart"/>
      <w:r w:rsidRPr="00A06179">
        <w:t>Incremental</w:t>
      </w:r>
      <w:proofErr w:type="spellEnd"/>
      <w:r w:rsidRPr="00A06179">
        <w:t>” – przerostowej oraz funkcji uogólnionego kosztu podróży, która zawiera koszty czasu użytkowników, eksploatacji pojazdów, opłaty za przejazd po drogach płatnych i komfort, który odwzorowuje wyższą skłonnoś</w:t>
      </w:r>
      <w:r>
        <w:t>ć</w:t>
      </w:r>
      <w:r w:rsidRPr="00A06179">
        <w:t xml:space="preserve"> użytkowników do podróży po drogach oferujących lepsze parametry techniczne</w:t>
      </w:r>
      <w:r>
        <w:t xml:space="preserve"> (autostradach i dwujezdniowych drogach ekspresowych).</w:t>
      </w:r>
    </w:p>
    <w:p w14:paraId="7797ED1F" w14:textId="77777777" w:rsidR="0076556C" w:rsidRPr="00A06179" w:rsidRDefault="0076556C" w:rsidP="0076556C">
      <w:pPr>
        <w:pStyle w:val="Nagwek2"/>
      </w:pPr>
      <w:bookmarkStart w:id="23" w:name="_Toc78900727"/>
      <w:bookmarkStart w:id="24" w:name="_Toc126603617"/>
      <w:r w:rsidRPr="00A06179">
        <w:t>Model sieci drogowej w roku bazowym</w:t>
      </w:r>
      <w:bookmarkEnd w:id="23"/>
      <w:bookmarkEnd w:id="24"/>
      <w:r w:rsidRPr="00A06179">
        <w:t xml:space="preserve"> </w:t>
      </w:r>
    </w:p>
    <w:p w14:paraId="1A70A345" w14:textId="0F8BD57D" w:rsidR="0076556C" w:rsidRPr="00A06179" w:rsidRDefault="0076556C" w:rsidP="0076556C">
      <w:pPr>
        <w:pStyle w:val="Opis"/>
      </w:pPr>
      <w:r w:rsidRPr="00A06179">
        <w:t xml:space="preserve">Jako rok bazowy modelu ruchu przyjęto rok </w:t>
      </w:r>
      <w:r w:rsidR="00DB47C0">
        <w:t>2020</w:t>
      </w:r>
      <w:r w:rsidRPr="00A06179">
        <w:t xml:space="preserve">. </w:t>
      </w:r>
    </w:p>
    <w:p w14:paraId="6E343BD8" w14:textId="73046FF0" w:rsidR="0076556C" w:rsidRPr="00A06179" w:rsidRDefault="0076556C" w:rsidP="0076556C">
      <w:pPr>
        <w:pStyle w:val="Opis"/>
      </w:pPr>
      <w:r w:rsidRPr="00A06179">
        <w:t xml:space="preserve">Modelowa siec drogowa składa się z ponad 16 tysięcy odcinków podzielonych </w:t>
      </w:r>
      <w:r w:rsidR="002F4E84">
        <w:br/>
      </w:r>
      <w:r w:rsidRPr="00A06179">
        <w:t>na 9 podstawowych kategorii:</w:t>
      </w:r>
    </w:p>
    <w:p w14:paraId="64E8CCFF" w14:textId="77777777" w:rsidR="0076556C" w:rsidRPr="00A06179" w:rsidRDefault="0076556C" w:rsidP="00C50862">
      <w:pPr>
        <w:pStyle w:val="Opis"/>
        <w:numPr>
          <w:ilvl w:val="0"/>
          <w:numId w:val="6"/>
        </w:numPr>
        <w:spacing w:after="60"/>
        <w:ind w:left="714" w:hanging="357"/>
      </w:pPr>
      <w:r w:rsidRPr="00A06179">
        <w:t>autostrady,</w:t>
      </w:r>
    </w:p>
    <w:p w14:paraId="520D3278" w14:textId="77777777" w:rsidR="0076556C" w:rsidRPr="00A06179" w:rsidRDefault="0076556C" w:rsidP="00C50862">
      <w:pPr>
        <w:pStyle w:val="Opis"/>
        <w:numPr>
          <w:ilvl w:val="0"/>
          <w:numId w:val="6"/>
        </w:numPr>
        <w:spacing w:after="60"/>
        <w:ind w:left="714" w:hanging="357"/>
      </w:pPr>
      <w:r w:rsidRPr="00A06179">
        <w:t>drogi ekspresowe dwujezdniowe,</w:t>
      </w:r>
    </w:p>
    <w:p w14:paraId="5F560BA5" w14:textId="77777777" w:rsidR="0076556C" w:rsidRPr="00A06179" w:rsidRDefault="0076556C" w:rsidP="00C50862">
      <w:pPr>
        <w:pStyle w:val="Opis"/>
        <w:numPr>
          <w:ilvl w:val="0"/>
          <w:numId w:val="6"/>
        </w:numPr>
        <w:spacing w:after="60"/>
        <w:ind w:left="714" w:hanging="357"/>
      </w:pPr>
      <w:r w:rsidRPr="00A06179">
        <w:t>drogi ekspresowe jednojezdniowe,</w:t>
      </w:r>
    </w:p>
    <w:p w14:paraId="0309A1EC" w14:textId="77777777" w:rsidR="0076556C" w:rsidRPr="00A06179" w:rsidRDefault="0076556C" w:rsidP="00C50862">
      <w:pPr>
        <w:pStyle w:val="Opis"/>
        <w:numPr>
          <w:ilvl w:val="0"/>
          <w:numId w:val="6"/>
        </w:numPr>
        <w:spacing w:after="60"/>
        <w:ind w:left="714" w:hanging="357"/>
      </w:pPr>
      <w:r w:rsidRPr="00A06179">
        <w:t>drogi dwujezdniowe,</w:t>
      </w:r>
    </w:p>
    <w:p w14:paraId="23957A35" w14:textId="77777777" w:rsidR="0076556C" w:rsidRPr="00A06179" w:rsidRDefault="0076556C" w:rsidP="00C50862">
      <w:pPr>
        <w:pStyle w:val="Opis"/>
        <w:numPr>
          <w:ilvl w:val="0"/>
          <w:numId w:val="6"/>
        </w:numPr>
        <w:spacing w:after="60"/>
        <w:ind w:left="714" w:hanging="357"/>
      </w:pPr>
      <w:r w:rsidRPr="00A06179">
        <w:t xml:space="preserve">drogi jednojezdniowe o szerokości pasa ruchu 3,5 m i utwardzonym poboczu, </w:t>
      </w:r>
      <w:r w:rsidRPr="00A06179">
        <w:br/>
        <w:t>o szerokości co najmniej 1,5 m,</w:t>
      </w:r>
    </w:p>
    <w:p w14:paraId="387E01D2" w14:textId="77777777" w:rsidR="0076556C" w:rsidRPr="00A06179" w:rsidRDefault="0076556C" w:rsidP="00C50862">
      <w:pPr>
        <w:pStyle w:val="Opis"/>
        <w:numPr>
          <w:ilvl w:val="0"/>
          <w:numId w:val="6"/>
        </w:numPr>
        <w:spacing w:after="60"/>
        <w:ind w:left="714" w:hanging="357"/>
      </w:pPr>
      <w:r w:rsidRPr="00A06179">
        <w:t>drogi jednojezdniowe o szerokości pasa ruchu co najmniej 3,5 m z poboczem gruntowym,</w:t>
      </w:r>
    </w:p>
    <w:p w14:paraId="5518B978" w14:textId="77777777" w:rsidR="0076556C" w:rsidRPr="00A06179" w:rsidRDefault="0076556C" w:rsidP="00C50862">
      <w:pPr>
        <w:pStyle w:val="Opis"/>
        <w:numPr>
          <w:ilvl w:val="0"/>
          <w:numId w:val="6"/>
        </w:numPr>
        <w:spacing w:after="60"/>
        <w:ind w:left="714" w:hanging="357"/>
      </w:pPr>
      <w:r w:rsidRPr="00A06179">
        <w:t>drogi jednojezdniowe o szerokości pasa ruchu co najmniej 3,0 m z poboczem gruntowym,</w:t>
      </w:r>
    </w:p>
    <w:p w14:paraId="309004D0" w14:textId="77777777" w:rsidR="0076556C" w:rsidRPr="00A06179" w:rsidRDefault="0076556C" w:rsidP="00C50862">
      <w:pPr>
        <w:pStyle w:val="Opis"/>
        <w:numPr>
          <w:ilvl w:val="0"/>
          <w:numId w:val="6"/>
        </w:numPr>
        <w:spacing w:after="60"/>
        <w:ind w:left="714" w:hanging="357"/>
      </w:pPr>
      <w:r w:rsidRPr="00A06179">
        <w:t>dwujezdniowe odcinki ulic miejskich,</w:t>
      </w:r>
    </w:p>
    <w:p w14:paraId="20157FB3" w14:textId="77777777" w:rsidR="0076556C" w:rsidRPr="00A06179" w:rsidRDefault="0076556C" w:rsidP="00C50862">
      <w:pPr>
        <w:pStyle w:val="Opis"/>
        <w:numPr>
          <w:ilvl w:val="0"/>
          <w:numId w:val="6"/>
        </w:numPr>
        <w:spacing w:after="60"/>
        <w:ind w:left="714" w:hanging="357"/>
      </w:pPr>
      <w:r w:rsidRPr="00A06179">
        <w:t>jednojezdniowe odcinki ulic miejskich.</w:t>
      </w:r>
    </w:p>
    <w:p w14:paraId="73D0AB39" w14:textId="77777777" w:rsidR="0076556C" w:rsidRPr="00A06179" w:rsidRDefault="0076556C" w:rsidP="0076556C">
      <w:pPr>
        <w:pStyle w:val="Opis"/>
      </w:pPr>
      <w:r w:rsidRPr="00A06179">
        <w:t>Wszystkie ww. odcinki (z wyłączeniem autostrad, dróg ekspresowych oraz ulic) zostały dodatkowo podzielone na drogi krajowe, wojewódzkie i powiatowe. Autostrady podzielon</w:t>
      </w:r>
      <w:r>
        <w:t>o</w:t>
      </w:r>
      <w:r w:rsidRPr="00A06179">
        <w:t xml:space="preserve"> na odcinki płatne i bezpłatne. Ponadto na odcinki dwu i trzypasowe. Również drogi ekspresowe podzielono na dwu i trzypasowe oraz na odcinki miejskie i zamiejskie. </w:t>
      </w:r>
      <w:r>
        <w:t>U</w:t>
      </w:r>
      <w:r w:rsidRPr="00A06179">
        <w:t>lic</w:t>
      </w:r>
      <w:r>
        <w:t>e</w:t>
      </w:r>
      <w:r w:rsidRPr="00A06179">
        <w:t xml:space="preserve"> podzielono na klasy: Z, G, i </w:t>
      </w:r>
      <w:proofErr w:type="spellStart"/>
      <w:r w:rsidRPr="00A06179">
        <w:t>Gp</w:t>
      </w:r>
      <w:proofErr w:type="spellEnd"/>
      <w:r w:rsidRPr="00A06179">
        <w:t xml:space="preserve"> oraz na odcinki z sygnalizacja oraz bez sygnalizacji.. </w:t>
      </w:r>
    </w:p>
    <w:p w14:paraId="2745A890" w14:textId="77777777" w:rsidR="0076556C" w:rsidRPr="00A06179" w:rsidRDefault="0076556C" w:rsidP="0076556C">
      <w:pPr>
        <w:pStyle w:val="Opis"/>
      </w:pPr>
      <w:r w:rsidRPr="00A06179">
        <w:t>W sumie sieć drogowa została podzielona na 43 kategorie modelowych odcinków dróg.</w:t>
      </w:r>
    </w:p>
    <w:p w14:paraId="366063B8" w14:textId="6C57153C" w:rsidR="0076556C" w:rsidRPr="00A06179" w:rsidRDefault="0076556C" w:rsidP="0076556C">
      <w:pPr>
        <w:pStyle w:val="Opis"/>
      </w:pPr>
      <w:r w:rsidRPr="00A06179">
        <w:t>Na rysunkach poniżej przedstawiono model sieci drogowej Polski w roku bazowym 20</w:t>
      </w:r>
      <w:r w:rsidR="00B04A8C">
        <w:t>20</w:t>
      </w:r>
      <w:r w:rsidRPr="00A06179">
        <w:t xml:space="preserve"> oraz model obszaru analizy. </w:t>
      </w:r>
    </w:p>
    <w:p w14:paraId="2ADE67A8" w14:textId="3627AA55" w:rsidR="0076556C" w:rsidRPr="00A06179" w:rsidRDefault="00D21F18" w:rsidP="0076556C">
      <w:pPr>
        <w:pStyle w:val="Rysunki"/>
        <w:spacing w:before="0" w:after="120"/>
        <w:ind w:left="0" w:firstLine="0"/>
        <w:jc w:val="center"/>
        <w:rPr>
          <w:rFonts w:ascii="Calibri" w:hAnsi="Calibri" w:cs="Calibri"/>
          <w:sz w:val="24"/>
          <w:szCs w:val="24"/>
        </w:rPr>
      </w:pPr>
      <w:r>
        <w:rPr>
          <w:rFonts w:ascii="Calibri" w:hAnsi="Calibri" w:cs="Calibri"/>
          <w:noProof/>
          <w:sz w:val="24"/>
          <w:szCs w:val="24"/>
        </w:rPr>
        <w:lastRenderedPageBreak/>
        <w:drawing>
          <wp:inline distT="0" distB="0" distL="0" distR="0" wp14:anchorId="2ABE3FC5" wp14:editId="5FA12794">
            <wp:extent cx="3790950" cy="3248430"/>
            <wp:effectExtent l="0" t="0" r="0" b="952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raz 25"/>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801084" cy="3257114"/>
                    </a:xfrm>
                    <a:prstGeom prst="rect">
                      <a:avLst/>
                    </a:prstGeom>
                  </pic:spPr>
                </pic:pic>
              </a:graphicData>
            </a:graphic>
          </wp:inline>
        </w:drawing>
      </w:r>
    </w:p>
    <w:p w14:paraId="313B5B65" w14:textId="6F09BD04" w:rsidR="0076556C" w:rsidRDefault="0076556C" w:rsidP="0076556C">
      <w:pPr>
        <w:pStyle w:val="Rysunki"/>
        <w:spacing w:before="0" w:after="120"/>
        <w:ind w:left="0" w:firstLine="0"/>
        <w:jc w:val="left"/>
        <w:rPr>
          <w:rFonts w:ascii="Calibri" w:hAnsi="Calibri" w:cs="Calibri"/>
          <w:sz w:val="24"/>
          <w:szCs w:val="24"/>
        </w:rPr>
      </w:pPr>
      <w:r w:rsidRPr="00A06179">
        <w:rPr>
          <w:rFonts w:ascii="Calibri" w:hAnsi="Calibri" w:cs="Calibri"/>
          <w:sz w:val="24"/>
          <w:szCs w:val="24"/>
        </w:rPr>
        <w:t xml:space="preserve">Rysunek </w:t>
      </w:r>
      <w:r w:rsidRPr="00A06179">
        <w:rPr>
          <w:rFonts w:ascii="Calibri" w:hAnsi="Calibri" w:cs="Calibri"/>
          <w:sz w:val="24"/>
          <w:szCs w:val="24"/>
        </w:rPr>
        <w:fldChar w:fldCharType="begin"/>
      </w:r>
      <w:r w:rsidRPr="00A06179">
        <w:rPr>
          <w:rFonts w:ascii="Calibri" w:hAnsi="Calibri" w:cs="Calibri"/>
          <w:sz w:val="24"/>
          <w:szCs w:val="24"/>
        </w:rPr>
        <w:instrText xml:space="preserve"> STYLEREF 1 \s </w:instrText>
      </w:r>
      <w:r w:rsidRPr="00A06179">
        <w:rPr>
          <w:rFonts w:ascii="Calibri" w:hAnsi="Calibri" w:cs="Calibri"/>
          <w:sz w:val="24"/>
          <w:szCs w:val="24"/>
        </w:rPr>
        <w:fldChar w:fldCharType="separate"/>
      </w:r>
      <w:r w:rsidR="00611BEC">
        <w:rPr>
          <w:rFonts w:ascii="Calibri" w:hAnsi="Calibri" w:cs="Calibri"/>
          <w:noProof/>
          <w:sz w:val="24"/>
          <w:szCs w:val="24"/>
        </w:rPr>
        <w:t>7</w:t>
      </w:r>
      <w:r w:rsidRPr="00A06179">
        <w:rPr>
          <w:rFonts w:ascii="Calibri" w:hAnsi="Calibri" w:cs="Calibri"/>
          <w:sz w:val="24"/>
          <w:szCs w:val="24"/>
        </w:rPr>
        <w:fldChar w:fldCharType="end"/>
      </w:r>
      <w:r w:rsidRPr="00A06179">
        <w:rPr>
          <w:rFonts w:ascii="Calibri" w:hAnsi="Calibri" w:cs="Calibri"/>
          <w:sz w:val="24"/>
          <w:szCs w:val="24"/>
        </w:rPr>
        <w:t>.</w:t>
      </w:r>
      <w:r w:rsidRPr="00A06179">
        <w:rPr>
          <w:rFonts w:ascii="Calibri" w:hAnsi="Calibri" w:cs="Calibri"/>
          <w:sz w:val="24"/>
          <w:szCs w:val="24"/>
        </w:rPr>
        <w:fldChar w:fldCharType="begin"/>
      </w:r>
      <w:r w:rsidRPr="00A06179">
        <w:rPr>
          <w:rFonts w:ascii="Calibri" w:hAnsi="Calibri" w:cs="Calibri"/>
          <w:sz w:val="24"/>
          <w:szCs w:val="24"/>
        </w:rPr>
        <w:instrText xml:space="preserve"> SEQ Rysunek \* ARABIC \s 1 </w:instrText>
      </w:r>
      <w:r w:rsidRPr="00A06179">
        <w:rPr>
          <w:rFonts w:ascii="Calibri" w:hAnsi="Calibri" w:cs="Calibri"/>
          <w:sz w:val="24"/>
          <w:szCs w:val="24"/>
        </w:rPr>
        <w:fldChar w:fldCharType="separate"/>
      </w:r>
      <w:r w:rsidR="00611BEC">
        <w:rPr>
          <w:rFonts w:ascii="Calibri" w:hAnsi="Calibri" w:cs="Calibri"/>
          <w:noProof/>
          <w:sz w:val="24"/>
          <w:szCs w:val="24"/>
        </w:rPr>
        <w:t>1</w:t>
      </w:r>
      <w:r w:rsidRPr="00A06179">
        <w:rPr>
          <w:rFonts w:ascii="Calibri" w:hAnsi="Calibri" w:cs="Calibri"/>
          <w:sz w:val="24"/>
          <w:szCs w:val="24"/>
        </w:rPr>
        <w:fldChar w:fldCharType="end"/>
      </w:r>
      <w:r w:rsidRPr="00A06179">
        <w:rPr>
          <w:rFonts w:ascii="Calibri" w:hAnsi="Calibri" w:cs="Calibri"/>
          <w:sz w:val="24"/>
          <w:szCs w:val="24"/>
        </w:rPr>
        <w:tab/>
        <w:t>Model sieci drogowej Polski w roku 20</w:t>
      </w:r>
      <w:r w:rsidR="00B04A8C">
        <w:rPr>
          <w:rFonts w:ascii="Calibri" w:hAnsi="Calibri" w:cs="Calibri"/>
          <w:sz w:val="24"/>
          <w:szCs w:val="24"/>
        </w:rPr>
        <w:t>20</w:t>
      </w:r>
    </w:p>
    <w:p w14:paraId="4D2DF07B" w14:textId="5BE6958D" w:rsidR="0076556C" w:rsidRPr="00A06179" w:rsidRDefault="00AC7CE2" w:rsidP="0076556C">
      <w:pPr>
        <w:pStyle w:val="StylTekstpodstawowyPunktor1TimesNewRomanWyjustowany"/>
        <w:jc w:val="center"/>
        <w:rPr>
          <w:szCs w:val="24"/>
        </w:rPr>
      </w:pPr>
      <w:r>
        <w:rPr>
          <w:noProof/>
          <w:szCs w:val="24"/>
        </w:rPr>
        <w:drawing>
          <wp:inline distT="0" distB="0" distL="0" distR="0" wp14:anchorId="01C8443D" wp14:editId="67385DB0">
            <wp:extent cx="5368067" cy="3282950"/>
            <wp:effectExtent l="0" t="0" r="444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373466" cy="3286252"/>
                    </a:xfrm>
                    <a:prstGeom prst="rect">
                      <a:avLst/>
                    </a:prstGeom>
                    <a:noFill/>
                    <a:ln>
                      <a:noFill/>
                    </a:ln>
                  </pic:spPr>
                </pic:pic>
              </a:graphicData>
            </a:graphic>
          </wp:inline>
        </w:drawing>
      </w:r>
    </w:p>
    <w:p w14:paraId="766F80C3" w14:textId="4D7D84AA" w:rsidR="0076556C" w:rsidRPr="00A06179" w:rsidRDefault="0076556C" w:rsidP="0076556C">
      <w:pPr>
        <w:pStyle w:val="Rysunki"/>
        <w:spacing w:before="0" w:after="120"/>
        <w:ind w:left="0" w:firstLine="0"/>
        <w:jc w:val="left"/>
        <w:rPr>
          <w:rFonts w:ascii="Calibri" w:hAnsi="Calibri" w:cs="Calibri"/>
          <w:sz w:val="24"/>
          <w:szCs w:val="24"/>
        </w:rPr>
      </w:pPr>
      <w:r w:rsidRPr="003D3EEE">
        <w:rPr>
          <w:rFonts w:ascii="Calibri" w:hAnsi="Calibri" w:cs="Calibri"/>
          <w:sz w:val="24"/>
          <w:szCs w:val="24"/>
        </w:rPr>
        <w:t xml:space="preserve">Rysunek </w:t>
      </w:r>
      <w:r w:rsidRPr="003D3EEE">
        <w:rPr>
          <w:rFonts w:ascii="Calibri" w:hAnsi="Calibri" w:cs="Calibri"/>
          <w:sz w:val="24"/>
          <w:szCs w:val="24"/>
        </w:rPr>
        <w:fldChar w:fldCharType="begin"/>
      </w:r>
      <w:r w:rsidRPr="003D3EEE">
        <w:rPr>
          <w:rFonts w:ascii="Calibri" w:hAnsi="Calibri" w:cs="Calibri"/>
          <w:sz w:val="24"/>
          <w:szCs w:val="24"/>
        </w:rPr>
        <w:instrText xml:space="preserve"> STYLEREF 1 \s </w:instrText>
      </w:r>
      <w:r w:rsidRPr="003D3EEE">
        <w:rPr>
          <w:rFonts w:ascii="Calibri" w:hAnsi="Calibri" w:cs="Calibri"/>
          <w:sz w:val="24"/>
          <w:szCs w:val="24"/>
        </w:rPr>
        <w:fldChar w:fldCharType="separate"/>
      </w:r>
      <w:r w:rsidR="00611BEC">
        <w:rPr>
          <w:rFonts w:ascii="Calibri" w:hAnsi="Calibri" w:cs="Calibri"/>
          <w:noProof/>
          <w:sz w:val="24"/>
          <w:szCs w:val="24"/>
        </w:rPr>
        <w:t>7</w:t>
      </w:r>
      <w:r w:rsidRPr="003D3EEE">
        <w:rPr>
          <w:rFonts w:ascii="Calibri" w:hAnsi="Calibri" w:cs="Calibri"/>
          <w:sz w:val="24"/>
          <w:szCs w:val="24"/>
        </w:rPr>
        <w:fldChar w:fldCharType="end"/>
      </w:r>
      <w:r w:rsidRPr="003D3EEE">
        <w:rPr>
          <w:rFonts w:ascii="Calibri" w:hAnsi="Calibri" w:cs="Calibri"/>
          <w:sz w:val="24"/>
          <w:szCs w:val="24"/>
        </w:rPr>
        <w:t>.</w:t>
      </w:r>
      <w:r w:rsidRPr="003D3EEE">
        <w:rPr>
          <w:rFonts w:ascii="Calibri" w:hAnsi="Calibri" w:cs="Calibri"/>
          <w:sz w:val="24"/>
          <w:szCs w:val="24"/>
        </w:rPr>
        <w:fldChar w:fldCharType="begin"/>
      </w:r>
      <w:r w:rsidRPr="003D3EEE">
        <w:rPr>
          <w:rFonts w:ascii="Calibri" w:hAnsi="Calibri" w:cs="Calibri"/>
          <w:sz w:val="24"/>
          <w:szCs w:val="24"/>
        </w:rPr>
        <w:instrText xml:space="preserve"> SEQ Rysunek \* ARABIC \s 1 </w:instrText>
      </w:r>
      <w:r w:rsidRPr="003D3EEE">
        <w:rPr>
          <w:rFonts w:ascii="Calibri" w:hAnsi="Calibri" w:cs="Calibri"/>
          <w:sz w:val="24"/>
          <w:szCs w:val="24"/>
        </w:rPr>
        <w:fldChar w:fldCharType="separate"/>
      </w:r>
      <w:r w:rsidR="00611BEC">
        <w:rPr>
          <w:rFonts w:ascii="Calibri" w:hAnsi="Calibri" w:cs="Calibri"/>
          <w:noProof/>
          <w:sz w:val="24"/>
          <w:szCs w:val="24"/>
        </w:rPr>
        <w:t>2</w:t>
      </w:r>
      <w:r w:rsidRPr="003D3EEE">
        <w:rPr>
          <w:rFonts w:ascii="Calibri" w:hAnsi="Calibri" w:cs="Calibri"/>
          <w:sz w:val="24"/>
          <w:szCs w:val="24"/>
        </w:rPr>
        <w:fldChar w:fldCharType="end"/>
      </w:r>
      <w:r w:rsidRPr="003D3EEE">
        <w:rPr>
          <w:rFonts w:ascii="Calibri" w:hAnsi="Calibri" w:cs="Calibri"/>
          <w:sz w:val="24"/>
          <w:szCs w:val="24"/>
        </w:rPr>
        <w:tab/>
        <w:t>Model sieci drogowej wokół obszaru analizy w roku 20</w:t>
      </w:r>
      <w:r w:rsidR="00B04A8C">
        <w:rPr>
          <w:rFonts w:ascii="Calibri" w:hAnsi="Calibri" w:cs="Calibri"/>
          <w:sz w:val="24"/>
          <w:szCs w:val="24"/>
        </w:rPr>
        <w:t>20</w:t>
      </w:r>
      <w:r w:rsidRPr="00A06179">
        <w:rPr>
          <w:rFonts w:ascii="Calibri" w:hAnsi="Calibri" w:cs="Calibri"/>
          <w:sz w:val="24"/>
          <w:szCs w:val="24"/>
        </w:rPr>
        <w:t xml:space="preserve"> </w:t>
      </w:r>
    </w:p>
    <w:p w14:paraId="2EABB021" w14:textId="77777777" w:rsidR="0076556C" w:rsidRPr="00A06179" w:rsidRDefault="0076556C" w:rsidP="0076556C">
      <w:pPr>
        <w:pStyle w:val="Opis"/>
      </w:pPr>
      <w:r w:rsidRPr="00A06179">
        <w:t>Każde</w:t>
      </w:r>
      <w:r>
        <w:t>j</w:t>
      </w:r>
      <w:r w:rsidRPr="00A06179">
        <w:t xml:space="preserve"> modelow</w:t>
      </w:r>
      <w:r>
        <w:t>ej</w:t>
      </w:r>
      <w:r w:rsidRPr="00A06179">
        <w:t xml:space="preserve"> kategorii odcinków przypisano przepustowość i prędko</w:t>
      </w:r>
      <w:r>
        <w:t>ść</w:t>
      </w:r>
      <w:r w:rsidRPr="00A06179">
        <w:t xml:space="preserve"> ruchu swobodnego. W tabeli poniżej przedstawiono wartości przepustowości oraz prędkości ruchu swobodnego dla podstawowych kategorii. </w:t>
      </w:r>
    </w:p>
    <w:p w14:paraId="60DFE4E8" w14:textId="77777777" w:rsidR="00C50862" w:rsidRDefault="00C50862" w:rsidP="0076556C">
      <w:pPr>
        <w:pStyle w:val="StylTekstpodstawowyPunktor1TimesNewRomanWyjustowany"/>
        <w:jc w:val="left"/>
        <w:rPr>
          <w:rFonts w:ascii="Calibri" w:hAnsi="Calibri" w:cs="Calibri"/>
          <w:szCs w:val="24"/>
        </w:rPr>
      </w:pPr>
      <w:r>
        <w:rPr>
          <w:rFonts w:ascii="Calibri" w:hAnsi="Calibri" w:cs="Calibri"/>
          <w:szCs w:val="24"/>
        </w:rPr>
        <w:br/>
      </w:r>
    </w:p>
    <w:p w14:paraId="0756D9C0" w14:textId="77777777" w:rsidR="00C50862" w:rsidRDefault="00C50862">
      <w:pPr>
        <w:rPr>
          <w:rFonts w:ascii="Calibri" w:hAnsi="Calibri" w:cs="Calibri"/>
        </w:rPr>
      </w:pPr>
      <w:r>
        <w:rPr>
          <w:rFonts w:ascii="Calibri" w:hAnsi="Calibri" w:cs="Calibri"/>
        </w:rPr>
        <w:br w:type="page"/>
      </w:r>
    </w:p>
    <w:p w14:paraId="0B909C10" w14:textId="16A09068" w:rsidR="0076556C" w:rsidRPr="00A06179" w:rsidRDefault="0076556C" w:rsidP="0076556C">
      <w:pPr>
        <w:pStyle w:val="StylTekstpodstawowyPunktor1TimesNewRomanWyjustowany"/>
        <w:jc w:val="left"/>
        <w:rPr>
          <w:rFonts w:ascii="Calibri" w:hAnsi="Calibri" w:cs="Calibri"/>
          <w:szCs w:val="24"/>
        </w:rPr>
      </w:pPr>
      <w:r w:rsidRPr="00A06179">
        <w:rPr>
          <w:rFonts w:ascii="Calibri" w:hAnsi="Calibri" w:cs="Calibri"/>
          <w:szCs w:val="24"/>
        </w:rPr>
        <w:lastRenderedPageBreak/>
        <w:t xml:space="preserve">Tabela </w:t>
      </w:r>
      <w:r w:rsidRPr="00A06179">
        <w:rPr>
          <w:rFonts w:ascii="Calibri" w:hAnsi="Calibri" w:cs="Calibri"/>
          <w:szCs w:val="24"/>
        </w:rPr>
        <w:fldChar w:fldCharType="begin"/>
      </w:r>
      <w:r w:rsidRPr="00A06179">
        <w:rPr>
          <w:rFonts w:ascii="Calibri" w:hAnsi="Calibri" w:cs="Calibri"/>
          <w:szCs w:val="24"/>
        </w:rPr>
        <w:instrText xml:space="preserve"> STYLEREF 1 \s </w:instrText>
      </w:r>
      <w:r w:rsidRPr="00A06179">
        <w:rPr>
          <w:rFonts w:ascii="Calibri" w:hAnsi="Calibri" w:cs="Calibri"/>
          <w:szCs w:val="24"/>
        </w:rPr>
        <w:fldChar w:fldCharType="separate"/>
      </w:r>
      <w:r w:rsidR="00611BEC">
        <w:rPr>
          <w:rFonts w:ascii="Calibri" w:hAnsi="Calibri" w:cs="Calibri"/>
          <w:noProof/>
          <w:szCs w:val="24"/>
        </w:rPr>
        <w:t>7</w:t>
      </w:r>
      <w:r w:rsidRPr="00A06179">
        <w:rPr>
          <w:rFonts w:ascii="Calibri" w:hAnsi="Calibri" w:cs="Calibri"/>
          <w:szCs w:val="24"/>
        </w:rPr>
        <w:fldChar w:fldCharType="end"/>
      </w:r>
      <w:r w:rsidRPr="00A06179">
        <w:rPr>
          <w:rFonts w:ascii="Calibri" w:hAnsi="Calibri" w:cs="Calibri"/>
          <w:szCs w:val="24"/>
        </w:rPr>
        <w:t>.</w:t>
      </w:r>
      <w:r w:rsidRPr="00A06179">
        <w:rPr>
          <w:rFonts w:ascii="Calibri" w:hAnsi="Calibri" w:cs="Calibri"/>
          <w:szCs w:val="24"/>
        </w:rPr>
        <w:fldChar w:fldCharType="begin"/>
      </w:r>
      <w:r w:rsidRPr="00A06179">
        <w:rPr>
          <w:rFonts w:ascii="Calibri" w:hAnsi="Calibri" w:cs="Calibri"/>
          <w:szCs w:val="24"/>
        </w:rPr>
        <w:instrText xml:space="preserve"> SEQ Tabela \* ARABIC \s 1 </w:instrText>
      </w:r>
      <w:r w:rsidRPr="00A06179">
        <w:rPr>
          <w:rFonts w:ascii="Calibri" w:hAnsi="Calibri" w:cs="Calibri"/>
          <w:szCs w:val="24"/>
        </w:rPr>
        <w:fldChar w:fldCharType="separate"/>
      </w:r>
      <w:r w:rsidR="00611BEC">
        <w:rPr>
          <w:rFonts w:ascii="Calibri" w:hAnsi="Calibri" w:cs="Calibri"/>
          <w:noProof/>
          <w:szCs w:val="24"/>
        </w:rPr>
        <w:t>1</w:t>
      </w:r>
      <w:r w:rsidRPr="00A06179">
        <w:rPr>
          <w:rFonts w:ascii="Calibri" w:hAnsi="Calibri" w:cs="Calibri"/>
          <w:szCs w:val="24"/>
        </w:rPr>
        <w:fldChar w:fldCharType="end"/>
      </w:r>
      <w:r w:rsidRPr="00A06179">
        <w:rPr>
          <w:rFonts w:ascii="Calibri" w:hAnsi="Calibri" w:cs="Calibri"/>
          <w:szCs w:val="24"/>
        </w:rPr>
        <w:tab/>
        <w:t xml:space="preserve">Parametry modelowych odcinków sieci drogowej. </w:t>
      </w:r>
    </w:p>
    <w:p w14:paraId="45BFBC86" w14:textId="77777777" w:rsidR="0076556C" w:rsidRDefault="0076556C" w:rsidP="0076556C">
      <w:pPr>
        <w:pStyle w:val="StylTekstpodstawowyPunktor1TimesNewRomanWyjustowany"/>
        <w:jc w:val="center"/>
        <w:rPr>
          <w:rFonts w:ascii="Calibri" w:hAnsi="Calibri" w:cs="Calibri"/>
          <w:szCs w:val="24"/>
        </w:rPr>
      </w:pPr>
      <w:r w:rsidRPr="00A06179">
        <w:rPr>
          <w:rFonts w:ascii="Calibri" w:hAnsi="Calibri" w:cs="Calibri"/>
          <w:noProof/>
          <w:szCs w:val="24"/>
        </w:rPr>
        <w:drawing>
          <wp:inline distT="0" distB="0" distL="0" distR="0" wp14:anchorId="332D8309" wp14:editId="7408BA39">
            <wp:extent cx="5094275" cy="2575264"/>
            <wp:effectExtent l="19050" t="19050" r="11430" b="15875"/>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108122" cy="2582264"/>
                    </a:xfrm>
                    <a:prstGeom prst="rect">
                      <a:avLst/>
                    </a:prstGeom>
                    <a:noFill/>
                    <a:ln w="6350" cmpd="sng">
                      <a:solidFill>
                        <a:srgbClr val="000000"/>
                      </a:solidFill>
                      <a:miter lim="800000"/>
                      <a:headEnd/>
                      <a:tailEnd/>
                    </a:ln>
                    <a:effectLst/>
                  </pic:spPr>
                </pic:pic>
              </a:graphicData>
            </a:graphic>
          </wp:inline>
        </w:drawing>
      </w:r>
    </w:p>
    <w:p w14:paraId="67B028AF" w14:textId="77777777" w:rsidR="0076556C" w:rsidRPr="00A06179" w:rsidRDefault="0076556C" w:rsidP="0076556C">
      <w:pPr>
        <w:pStyle w:val="Nagwek2"/>
      </w:pPr>
      <w:bookmarkStart w:id="25" w:name="_Toc78900728"/>
      <w:bookmarkStart w:id="26" w:name="_Toc126603618"/>
      <w:r w:rsidRPr="00A06179">
        <w:t>Podział na rejony komunikacyjne w obszarze analizy</w:t>
      </w:r>
      <w:bookmarkEnd w:id="25"/>
      <w:bookmarkEnd w:id="26"/>
      <w:r w:rsidRPr="00A06179">
        <w:t xml:space="preserve"> </w:t>
      </w:r>
    </w:p>
    <w:p w14:paraId="0C029AAC" w14:textId="7019F68F" w:rsidR="00DB47C0" w:rsidRPr="00497651" w:rsidRDefault="00DB47C0" w:rsidP="00DB47C0">
      <w:pPr>
        <w:pStyle w:val="Opis"/>
      </w:pPr>
      <w:r w:rsidRPr="00497651">
        <w:t>W celu uzyskania lepszego odwzorowania potoków ruchu w obszarze analizy, podstawowy podział na rejony komunikacyjne została uszczegółowiony. Rejony komunikacyjne</w:t>
      </w:r>
      <w:r w:rsidRPr="00A45E67">
        <w:t>,</w:t>
      </w:r>
      <w:r w:rsidRPr="000D1D4F">
        <w:t xml:space="preserve"> przez które będzie przebi</w:t>
      </w:r>
      <w:r w:rsidRPr="00497651">
        <w:t>egać analizowany odcinek drogi krajowej DK25 oraz sąsiednie rejony powiatowe, został podzielony ma rejony komunikacyjne odpowiadające obszarom gmin. Wprowadzono 62 dodatkowe rejony, które powstały z wydzielenia rejonów następujących powiatów: kaliskiego, konińskiego, ostrowskiego, pleszewskiego, tureckiego. Liczba rejonów zwiększyła się do 530. Dodatkowo</w:t>
      </w:r>
      <w:r>
        <w:t>,</w:t>
      </w:r>
      <w:r w:rsidRPr="000D1D4F">
        <w:t xml:space="preserve"> z</w:t>
      </w:r>
      <w:r>
        <w:t>e</w:t>
      </w:r>
      <w:r w:rsidRPr="000D1D4F">
        <w:t xml:space="preserve"> względu na projektowaną obwodnicę Kalisz</w:t>
      </w:r>
      <w:r w:rsidR="00B04A8C">
        <w:t>a</w:t>
      </w:r>
      <w:r w:rsidRPr="000D1D4F">
        <w:t xml:space="preserve">, obszar miasta podzielono na 26 rejonów komunikacyjnych, odpowiadających dzielnicom miasta. </w:t>
      </w:r>
      <w:r w:rsidR="00F811DE">
        <w:t>Dodatkowo, zgodnie z pismem RPW/33592/2022 P z dnia 15.12.2022 uwzględniono dodatkowy ruch generowany przez centrum logistyczne zlokalizowane w pobliżu węzła nr 4 (Nowe Skalmierzyce) w wysokości 800 pojazdów osobowych oraz 400 ciężarowych z przyczepami/naczepami na dobę.</w:t>
      </w:r>
    </w:p>
    <w:p w14:paraId="5AF47CBE" w14:textId="77777777" w:rsidR="00DB47C0" w:rsidRPr="00497651" w:rsidRDefault="00DB47C0" w:rsidP="00DB47C0">
      <w:pPr>
        <w:pStyle w:val="Opis"/>
      </w:pPr>
      <w:r w:rsidRPr="00497651">
        <w:t>Ostatecznie w analizach uwzględniono 556 rejonów komunikacyjnych.</w:t>
      </w:r>
    </w:p>
    <w:p w14:paraId="7F0E73DB" w14:textId="77777777" w:rsidR="00DB47C0" w:rsidRPr="00497651" w:rsidRDefault="00DB47C0" w:rsidP="00DB47C0">
      <w:pPr>
        <w:pStyle w:val="Opis"/>
      </w:pPr>
      <w:r w:rsidRPr="00497651">
        <w:t xml:space="preserve">Na rysunku poniżej pokazano uszczegółowiony podział Polaki na rejony komunikacyjne oraz podział Kalisza. </w:t>
      </w:r>
    </w:p>
    <w:p w14:paraId="2719631C" w14:textId="77777777" w:rsidR="00DB47C0" w:rsidRPr="00497651" w:rsidRDefault="00DB47C0" w:rsidP="00DB47C0">
      <w:pPr>
        <w:pStyle w:val="Opis"/>
      </w:pPr>
    </w:p>
    <w:p w14:paraId="13FBF753" w14:textId="64EB7D58" w:rsidR="00DB47C0" w:rsidRPr="00497651" w:rsidRDefault="00D21F18" w:rsidP="00DB47C0">
      <w:pPr>
        <w:widowControl w:val="0"/>
        <w:autoSpaceDE w:val="0"/>
        <w:autoSpaceDN w:val="0"/>
        <w:spacing w:line="276" w:lineRule="auto"/>
        <w:jc w:val="center"/>
      </w:pPr>
      <w:r>
        <w:rPr>
          <w:noProof/>
        </w:rPr>
        <w:lastRenderedPageBreak/>
        <w:drawing>
          <wp:inline distT="0" distB="0" distL="0" distR="0" wp14:anchorId="393494C0" wp14:editId="7B06F445">
            <wp:extent cx="4631376" cy="3706122"/>
            <wp:effectExtent l="0" t="0" r="0" b="889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645066" cy="3717077"/>
                    </a:xfrm>
                    <a:prstGeom prst="rect">
                      <a:avLst/>
                    </a:prstGeom>
                  </pic:spPr>
                </pic:pic>
              </a:graphicData>
            </a:graphic>
          </wp:inline>
        </w:drawing>
      </w:r>
    </w:p>
    <w:p w14:paraId="444BEFF0" w14:textId="2482AAFB" w:rsidR="00DB47C0" w:rsidRDefault="00DB47C0" w:rsidP="00DB47C0">
      <w:pPr>
        <w:pStyle w:val="Rysunki"/>
        <w:spacing w:before="0"/>
        <w:ind w:left="1418" w:hanging="1418"/>
        <w:rPr>
          <w:sz w:val="24"/>
          <w:szCs w:val="24"/>
        </w:rPr>
      </w:pPr>
      <w:r w:rsidRPr="0053050D">
        <w:rPr>
          <w:sz w:val="24"/>
          <w:szCs w:val="24"/>
        </w:rPr>
        <w:t xml:space="preserve">Rysunek </w:t>
      </w:r>
      <w:r w:rsidRPr="0053050D">
        <w:rPr>
          <w:sz w:val="24"/>
          <w:szCs w:val="24"/>
        </w:rPr>
        <w:fldChar w:fldCharType="begin"/>
      </w:r>
      <w:r w:rsidRPr="0053050D">
        <w:rPr>
          <w:sz w:val="24"/>
          <w:szCs w:val="24"/>
        </w:rPr>
        <w:instrText xml:space="preserve"> STYLEREF 1 \s </w:instrText>
      </w:r>
      <w:r w:rsidRPr="0053050D">
        <w:rPr>
          <w:sz w:val="24"/>
          <w:szCs w:val="24"/>
        </w:rPr>
        <w:fldChar w:fldCharType="separate"/>
      </w:r>
      <w:r w:rsidR="00611BEC">
        <w:rPr>
          <w:noProof/>
          <w:sz w:val="24"/>
          <w:szCs w:val="24"/>
        </w:rPr>
        <w:t>7</w:t>
      </w:r>
      <w:r w:rsidRPr="0053050D">
        <w:rPr>
          <w:sz w:val="24"/>
          <w:szCs w:val="24"/>
        </w:rPr>
        <w:fldChar w:fldCharType="end"/>
      </w:r>
      <w:r w:rsidRPr="0053050D">
        <w:rPr>
          <w:sz w:val="24"/>
          <w:szCs w:val="24"/>
        </w:rPr>
        <w:t>.</w:t>
      </w:r>
      <w:r w:rsidRPr="0053050D">
        <w:rPr>
          <w:sz w:val="24"/>
          <w:szCs w:val="24"/>
        </w:rPr>
        <w:fldChar w:fldCharType="begin"/>
      </w:r>
      <w:r w:rsidRPr="0053050D">
        <w:rPr>
          <w:sz w:val="24"/>
          <w:szCs w:val="24"/>
        </w:rPr>
        <w:instrText xml:space="preserve"> SEQ Rysunek \* ARABIC \s 1 </w:instrText>
      </w:r>
      <w:r w:rsidRPr="0053050D">
        <w:rPr>
          <w:sz w:val="24"/>
          <w:szCs w:val="24"/>
        </w:rPr>
        <w:fldChar w:fldCharType="separate"/>
      </w:r>
      <w:r w:rsidR="00611BEC">
        <w:rPr>
          <w:noProof/>
          <w:sz w:val="24"/>
          <w:szCs w:val="24"/>
        </w:rPr>
        <w:t>3</w:t>
      </w:r>
      <w:r w:rsidRPr="0053050D">
        <w:rPr>
          <w:sz w:val="24"/>
          <w:szCs w:val="24"/>
        </w:rPr>
        <w:fldChar w:fldCharType="end"/>
      </w:r>
      <w:r w:rsidRPr="0053050D">
        <w:rPr>
          <w:sz w:val="24"/>
          <w:szCs w:val="24"/>
        </w:rPr>
        <w:tab/>
        <w:t>Podział modelu na rejony komunikacyjne z uwzględnieniem dodatkowego podział</w:t>
      </w:r>
      <w:r w:rsidR="00B04A8C">
        <w:rPr>
          <w:sz w:val="24"/>
          <w:szCs w:val="24"/>
        </w:rPr>
        <w:t>u</w:t>
      </w:r>
      <w:r w:rsidRPr="0053050D">
        <w:rPr>
          <w:sz w:val="24"/>
          <w:szCs w:val="24"/>
        </w:rPr>
        <w:t xml:space="preserve"> w analizowanym korytarzu.</w:t>
      </w:r>
    </w:p>
    <w:p w14:paraId="3DE0CDA7" w14:textId="77777777" w:rsidR="00946EC1" w:rsidRPr="0053050D" w:rsidRDefault="00946EC1" w:rsidP="00DB47C0">
      <w:pPr>
        <w:pStyle w:val="Rysunki"/>
        <w:spacing w:before="0"/>
        <w:ind w:left="1418" w:hanging="1418"/>
        <w:rPr>
          <w:sz w:val="24"/>
          <w:szCs w:val="24"/>
        </w:rPr>
      </w:pPr>
    </w:p>
    <w:p w14:paraId="30409A4A" w14:textId="77777777" w:rsidR="00DB47C0" w:rsidRPr="0053050D" w:rsidRDefault="00DB47C0" w:rsidP="00DB47C0">
      <w:pPr>
        <w:pStyle w:val="Rysunki"/>
        <w:spacing w:before="0" w:after="120"/>
        <w:ind w:left="1418" w:hanging="1418"/>
        <w:jc w:val="center"/>
        <w:rPr>
          <w:sz w:val="24"/>
          <w:szCs w:val="24"/>
        </w:rPr>
      </w:pPr>
      <w:r w:rsidRPr="0053050D">
        <w:rPr>
          <w:noProof/>
          <w:sz w:val="24"/>
          <w:szCs w:val="24"/>
        </w:rPr>
        <w:drawing>
          <wp:inline distT="0" distB="0" distL="0" distR="0" wp14:anchorId="55CBAB98" wp14:editId="0182B965">
            <wp:extent cx="4635500" cy="3924076"/>
            <wp:effectExtent l="0" t="0" r="0" b="635"/>
            <wp:docPr id="451" name="Obraz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Rejony_Kalisz.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639349" cy="3927334"/>
                    </a:xfrm>
                    <a:prstGeom prst="rect">
                      <a:avLst/>
                    </a:prstGeom>
                  </pic:spPr>
                </pic:pic>
              </a:graphicData>
            </a:graphic>
          </wp:inline>
        </w:drawing>
      </w:r>
    </w:p>
    <w:p w14:paraId="396BC307" w14:textId="090600A2" w:rsidR="00DB47C0" w:rsidRPr="0053050D" w:rsidRDefault="00DB47C0" w:rsidP="00DB47C0">
      <w:pPr>
        <w:pStyle w:val="Rysunki"/>
        <w:spacing w:before="0" w:after="120"/>
        <w:ind w:left="1418" w:hanging="1418"/>
        <w:rPr>
          <w:sz w:val="24"/>
          <w:szCs w:val="24"/>
        </w:rPr>
      </w:pPr>
      <w:r w:rsidRPr="0053050D">
        <w:rPr>
          <w:sz w:val="24"/>
          <w:szCs w:val="24"/>
        </w:rPr>
        <w:lastRenderedPageBreak/>
        <w:t xml:space="preserve">Rysunek </w:t>
      </w:r>
      <w:r w:rsidRPr="0053050D">
        <w:rPr>
          <w:sz w:val="24"/>
          <w:szCs w:val="24"/>
        </w:rPr>
        <w:fldChar w:fldCharType="begin"/>
      </w:r>
      <w:r w:rsidRPr="0053050D">
        <w:rPr>
          <w:sz w:val="24"/>
          <w:szCs w:val="24"/>
        </w:rPr>
        <w:instrText xml:space="preserve"> STYLEREF 1 \s </w:instrText>
      </w:r>
      <w:r w:rsidRPr="0053050D">
        <w:rPr>
          <w:sz w:val="24"/>
          <w:szCs w:val="24"/>
        </w:rPr>
        <w:fldChar w:fldCharType="separate"/>
      </w:r>
      <w:r w:rsidR="00611BEC">
        <w:rPr>
          <w:noProof/>
          <w:sz w:val="24"/>
          <w:szCs w:val="24"/>
        </w:rPr>
        <w:t>7</w:t>
      </w:r>
      <w:r w:rsidRPr="0053050D">
        <w:rPr>
          <w:sz w:val="24"/>
          <w:szCs w:val="24"/>
        </w:rPr>
        <w:fldChar w:fldCharType="end"/>
      </w:r>
      <w:r w:rsidRPr="0053050D">
        <w:rPr>
          <w:sz w:val="24"/>
          <w:szCs w:val="24"/>
        </w:rPr>
        <w:t>.</w:t>
      </w:r>
      <w:r w:rsidRPr="0053050D">
        <w:rPr>
          <w:sz w:val="24"/>
          <w:szCs w:val="24"/>
        </w:rPr>
        <w:fldChar w:fldCharType="begin"/>
      </w:r>
      <w:r w:rsidRPr="0053050D">
        <w:rPr>
          <w:sz w:val="24"/>
          <w:szCs w:val="24"/>
        </w:rPr>
        <w:instrText xml:space="preserve"> SEQ Rysunek \* ARABIC \s 1 </w:instrText>
      </w:r>
      <w:r w:rsidRPr="0053050D">
        <w:rPr>
          <w:sz w:val="24"/>
          <w:szCs w:val="24"/>
        </w:rPr>
        <w:fldChar w:fldCharType="separate"/>
      </w:r>
      <w:r w:rsidR="00611BEC">
        <w:rPr>
          <w:noProof/>
          <w:sz w:val="24"/>
          <w:szCs w:val="24"/>
        </w:rPr>
        <w:t>4</w:t>
      </w:r>
      <w:r w:rsidRPr="0053050D">
        <w:rPr>
          <w:sz w:val="24"/>
          <w:szCs w:val="24"/>
        </w:rPr>
        <w:fldChar w:fldCharType="end"/>
      </w:r>
      <w:r w:rsidRPr="0053050D">
        <w:rPr>
          <w:sz w:val="24"/>
          <w:szCs w:val="24"/>
        </w:rPr>
        <w:tab/>
        <w:t>Podział modelu na rejony komunikacyjne z uwzględnieniem dodatkowego podział</w:t>
      </w:r>
      <w:r w:rsidR="00B04A8C">
        <w:rPr>
          <w:sz w:val="24"/>
          <w:szCs w:val="24"/>
        </w:rPr>
        <w:t>u</w:t>
      </w:r>
      <w:r w:rsidRPr="0053050D">
        <w:rPr>
          <w:sz w:val="24"/>
          <w:szCs w:val="24"/>
        </w:rPr>
        <w:t xml:space="preserve"> w analizowanym korytarzu.</w:t>
      </w:r>
    </w:p>
    <w:p w14:paraId="71160470" w14:textId="77777777" w:rsidR="0076556C" w:rsidRPr="00A06179" w:rsidRDefault="0076556C" w:rsidP="0076556C">
      <w:pPr>
        <w:pStyle w:val="Nagwek2"/>
      </w:pPr>
      <w:bookmarkStart w:id="27" w:name="_Toc78900729"/>
      <w:bookmarkStart w:id="28" w:name="_Toc126603619"/>
      <w:r w:rsidRPr="00A06179">
        <w:t>Macierze ruchu w roku bazowym</w:t>
      </w:r>
      <w:bookmarkEnd w:id="27"/>
      <w:bookmarkEnd w:id="28"/>
      <w:r w:rsidRPr="00A06179">
        <w:t xml:space="preserve"> </w:t>
      </w:r>
    </w:p>
    <w:p w14:paraId="74B53A6A" w14:textId="77777777" w:rsidR="0076556C" w:rsidRPr="00A06179" w:rsidRDefault="0076556C" w:rsidP="0076556C">
      <w:pPr>
        <w:pStyle w:val="Opis"/>
      </w:pPr>
      <w:r w:rsidRPr="00A06179">
        <w:t>Model przemieszczania się pojazdów został opart</w:t>
      </w:r>
      <w:r>
        <w:t>y</w:t>
      </w:r>
      <w:r w:rsidRPr="00A06179">
        <w:t xml:space="preserve"> na podziale użytkowników pojazdów na siedem kategorii: </w:t>
      </w:r>
    </w:p>
    <w:p w14:paraId="678EECEA" w14:textId="77777777" w:rsidR="0076556C" w:rsidRPr="00A06179" w:rsidRDefault="0076556C" w:rsidP="0076556C">
      <w:pPr>
        <w:pStyle w:val="Opis"/>
        <w:numPr>
          <w:ilvl w:val="0"/>
          <w:numId w:val="7"/>
        </w:numPr>
      </w:pPr>
      <w:r w:rsidRPr="00A06179">
        <w:t>podróże samochodami osobowymi w motywacjach służbowych,</w:t>
      </w:r>
    </w:p>
    <w:p w14:paraId="7123C950" w14:textId="77777777" w:rsidR="0076556C" w:rsidRPr="00A06179" w:rsidRDefault="0076556C" w:rsidP="0076556C">
      <w:pPr>
        <w:pStyle w:val="Opis"/>
        <w:numPr>
          <w:ilvl w:val="0"/>
          <w:numId w:val="7"/>
        </w:numPr>
      </w:pPr>
      <w:r w:rsidRPr="00A06179">
        <w:t>podróże samochodami osobowymi w motywacjach z domu do pracy (podróże o długości do 50 km),</w:t>
      </w:r>
    </w:p>
    <w:p w14:paraId="04EEE905" w14:textId="77777777" w:rsidR="0076556C" w:rsidRPr="00A06179" w:rsidRDefault="0076556C" w:rsidP="0076556C">
      <w:pPr>
        <w:pStyle w:val="Opis"/>
        <w:numPr>
          <w:ilvl w:val="0"/>
          <w:numId w:val="7"/>
        </w:numPr>
      </w:pPr>
      <w:r w:rsidRPr="00A06179">
        <w:t>podróże samochodami osobowymi w motywacjach turystycznych,</w:t>
      </w:r>
    </w:p>
    <w:p w14:paraId="5C6E081B" w14:textId="77777777" w:rsidR="0076556C" w:rsidRPr="00A06179" w:rsidRDefault="0076556C" w:rsidP="0076556C">
      <w:pPr>
        <w:pStyle w:val="Opis"/>
        <w:numPr>
          <w:ilvl w:val="0"/>
          <w:numId w:val="7"/>
        </w:numPr>
      </w:pPr>
      <w:r w:rsidRPr="00A06179">
        <w:t>podróże samochodami osobowymi w motywacjach innych niż powyższe,</w:t>
      </w:r>
    </w:p>
    <w:p w14:paraId="0439E2DB" w14:textId="77777777" w:rsidR="0076556C" w:rsidRPr="00A06179" w:rsidRDefault="0076556C" w:rsidP="0076556C">
      <w:pPr>
        <w:pStyle w:val="Opis"/>
        <w:numPr>
          <w:ilvl w:val="0"/>
          <w:numId w:val="7"/>
        </w:numPr>
      </w:pPr>
      <w:r w:rsidRPr="00A06179">
        <w:t>podróże samochodów dostawczych,</w:t>
      </w:r>
    </w:p>
    <w:p w14:paraId="3BC0A661" w14:textId="77777777" w:rsidR="0076556C" w:rsidRPr="00A06179" w:rsidRDefault="0076556C" w:rsidP="0076556C">
      <w:pPr>
        <w:pStyle w:val="Opis"/>
        <w:numPr>
          <w:ilvl w:val="0"/>
          <w:numId w:val="7"/>
        </w:numPr>
      </w:pPr>
      <w:r w:rsidRPr="00A06179">
        <w:t>podróże samochodów ciężarowych,</w:t>
      </w:r>
    </w:p>
    <w:p w14:paraId="68BBA144" w14:textId="77777777" w:rsidR="0076556C" w:rsidRPr="00A06179" w:rsidRDefault="0076556C" w:rsidP="0076556C">
      <w:pPr>
        <w:pStyle w:val="Opis"/>
        <w:numPr>
          <w:ilvl w:val="0"/>
          <w:numId w:val="7"/>
        </w:numPr>
      </w:pPr>
      <w:r w:rsidRPr="00A06179">
        <w:t>podróże samochodów ciężarowych z przyczepami lub naczepami.</w:t>
      </w:r>
    </w:p>
    <w:p w14:paraId="0126993B" w14:textId="77777777" w:rsidR="0076556C" w:rsidRPr="00A06179" w:rsidRDefault="0076556C" w:rsidP="0076556C">
      <w:pPr>
        <w:pStyle w:val="Opis"/>
      </w:pPr>
      <w:r w:rsidRPr="00A06179">
        <w:t xml:space="preserve">Dla każdej grupy użytkowników opracowano macierze podróży </w:t>
      </w:r>
      <w:r>
        <w:t xml:space="preserve">przy </w:t>
      </w:r>
      <w:r w:rsidRPr="00A06179">
        <w:t>podstawow</w:t>
      </w:r>
      <w:r>
        <w:t>ym</w:t>
      </w:r>
      <w:r w:rsidRPr="00A06179">
        <w:t xml:space="preserve"> podzia</w:t>
      </w:r>
      <w:r>
        <w:t>le</w:t>
      </w:r>
      <w:r w:rsidRPr="00A06179">
        <w:t xml:space="preserve"> na rejony komunikacyjne. </w:t>
      </w:r>
    </w:p>
    <w:p w14:paraId="40D112A6" w14:textId="77777777" w:rsidR="0076556C" w:rsidRPr="00A06179" w:rsidRDefault="0076556C" w:rsidP="0076556C">
      <w:pPr>
        <w:pStyle w:val="Nagwek2"/>
      </w:pPr>
      <w:bookmarkStart w:id="29" w:name="_Toc78900730"/>
      <w:bookmarkStart w:id="30" w:name="_Toc126603620"/>
      <w:r w:rsidRPr="00A06179">
        <w:t>Parametry rozkładu ruchu w roku bazowym</w:t>
      </w:r>
      <w:bookmarkEnd w:id="29"/>
      <w:bookmarkEnd w:id="30"/>
      <w:r w:rsidRPr="00A06179">
        <w:t xml:space="preserve"> </w:t>
      </w:r>
    </w:p>
    <w:p w14:paraId="2FC53636" w14:textId="77777777" w:rsidR="0076556C" w:rsidRPr="00A06179" w:rsidRDefault="0076556C" w:rsidP="0076556C">
      <w:pPr>
        <w:pStyle w:val="Opis"/>
      </w:pPr>
      <w:r w:rsidRPr="00A06179">
        <w:t>Oprócz modelu sieci drogowej oraz macierzy ruchu, do wykonania poprawnych rozkładów ruchu konieczne jest przygotowanie parametrów, które odwzorowują zachowania komunikacyjne użytkowników dróg. Do parametrów tych należą:</w:t>
      </w:r>
    </w:p>
    <w:p w14:paraId="3BBD74A2" w14:textId="77777777" w:rsidR="0076556C" w:rsidRPr="00A06179" w:rsidRDefault="0076556C" w:rsidP="0076556C">
      <w:pPr>
        <w:pStyle w:val="Opis"/>
        <w:numPr>
          <w:ilvl w:val="0"/>
          <w:numId w:val="8"/>
        </w:numPr>
      </w:pPr>
      <w:r w:rsidRPr="00A06179">
        <w:t xml:space="preserve">koszty czasu użytkowników, </w:t>
      </w:r>
    </w:p>
    <w:p w14:paraId="6E303B79" w14:textId="77777777" w:rsidR="0076556C" w:rsidRPr="00A06179" w:rsidRDefault="0076556C" w:rsidP="0076556C">
      <w:pPr>
        <w:pStyle w:val="Opis"/>
        <w:numPr>
          <w:ilvl w:val="0"/>
          <w:numId w:val="8"/>
        </w:numPr>
      </w:pPr>
      <w:r w:rsidRPr="00A06179">
        <w:t>koszty eksploatacji pojazdów,</w:t>
      </w:r>
    </w:p>
    <w:p w14:paraId="4B667BE1" w14:textId="77777777" w:rsidR="0076556C" w:rsidRPr="00A06179" w:rsidRDefault="0076556C" w:rsidP="0076556C">
      <w:pPr>
        <w:pStyle w:val="Opis"/>
        <w:numPr>
          <w:ilvl w:val="0"/>
          <w:numId w:val="8"/>
        </w:numPr>
      </w:pPr>
      <w:r w:rsidRPr="00A06179">
        <w:t xml:space="preserve">inne czynniki wpływając na zachowania, takie jak zróżnicowane koszty komfortu podróży różnymi kategoriami dróg, koszty opłat za przejazd po sieci dróg płatnych. </w:t>
      </w:r>
    </w:p>
    <w:p w14:paraId="35AB485F" w14:textId="77777777" w:rsidR="0076556C" w:rsidRPr="00A06179" w:rsidRDefault="0076556C" w:rsidP="0076556C">
      <w:pPr>
        <w:pStyle w:val="Opis"/>
      </w:pPr>
      <w:r w:rsidRPr="00A06179">
        <w:t xml:space="preserve">Zgodnie z zasadami przyjętymi w innych, wcześniejszych opracowaniach z zakresu modelowania ruchu, koszt czasu użytkowników poruszających się po drogach zmienia się wprost proporcjonalnie do zmian PKB. Wzrost wartości czasu ma na celu odwzorowanie bogacenia się społeczeństwa, co przekłada się na większe zainteresowanie drogami, które oferują wyższy standard oraz krótszy czas podróży, nawet w przypadku konieczności poniesienia dodatkowych opłat za przejazd. Wartość czasu użytkowników pojazdów osobowych została określona na podstawie analizy wyników wcześniejszych opracowań dla czterech kategorii użytkowników, podróżujących w następujących motywacjach: </w:t>
      </w:r>
    </w:p>
    <w:p w14:paraId="070431FE" w14:textId="77777777" w:rsidR="0076556C" w:rsidRPr="00A06179" w:rsidRDefault="0076556C" w:rsidP="0076556C">
      <w:pPr>
        <w:pStyle w:val="Opis"/>
        <w:numPr>
          <w:ilvl w:val="0"/>
          <w:numId w:val="9"/>
        </w:numPr>
      </w:pPr>
      <w:r w:rsidRPr="00A06179">
        <w:t>z domu do pracy (krótkie podróże codzienne),</w:t>
      </w:r>
    </w:p>
    <w:p w14:paraId="46FE89B5" w14:textId="77777777" w:rsidR="0076556C" w:rsidRPr="00A06179" w:rsidRDefault="0076556C" w:rsidP="0076556C">
      <w:pPr>
        <w:pStyle w:val="Opis"/>
        <w:numPr>
          <w:ilvl w:val="0"/>
          <w:numId w:val="9"/>
        </w:numPr>
      </w:pPr>
      <w:r w:rsidRPr="00A06179">
        <w:t xml:space="preserve">służbowych, </w:t>
      </w:r>
    </w:p>
    <w:p w14:paraId="2DF5B394" w14:textId="77777777" w:rsidR="0076556C" w:rsidRPr="00A06179" w:rsidRDefault="0076556C" w:rsidP="0076556C">
      <w:pPr>
        <w:pStyle w:val="Opis"/>
        <w:numPr>
          <w:ilvl w:val="0"/>
          <w:numId w:val="9"/>
        </w:numPr>
      </w:pPr>
      <w:r w:rsidRPr="00A06179">
        <w:t>turystycznych,</w:t>
      </w:r>
    </w:p>
    <w:p w14:paraId="45F711E7" w14:textId="77777777" w:rsidR="0076556C" w:rsidRPr="00A06179" w:rsidRDefault="0076556C" w:rsidP="0076556C">
      <w:pPr>
        <w:pStyle w:val="Opis"/>
        <w:numPr>
          <w:ilvl w:val="0"/>
          <w:numId w:val="9"/>
        </w:numPr>
      </w:pPr>
      <w:r w:rsidRPr="00A06179">
        <w:lastRenderedPageBreak/>
        <w:t>innych.</w:t>
      </w:r>
    </w:p>
    <w:p w14:paraId="32769C4B" w14:textId="77777777" w:rsidR="0076556C" w:rsidRPr="00A06179" w:rsidRDefault="0076556C" w:rsidP="0076556C">
      <w:pPr>
        <w:pStyle w:val="Opis"/>
      </w:pPr>
      <w:r w:rsidRPr="00A06179">
        <w:t>Samochody towarowe zostały podzielone na trzy kategorie:</w:t>
      </w:r>
    </w:p>
    <w:p w14:paraId="0B56A6C4" w14:textId="77777777" w:rsidR="0076556C" w:rsidRPr="00A06179" w:rsidRDefault="0076556C" w:rsidP="0076556C">
      <w:pPr>
        <w:pStyle w:val="Opis"/>
        <w:numPr>
          <w:ilvl w:val="0"/>
          <w:numId w:val="10"/>
        </w:numPr>
      </w:pPr>
      <w:r w:rsidRPr="00A06179">
        <w:t>samochody dostawcze,</w:t>
      </w:r>
    </w:p>
    <w:p w14:paraId="1648658D" w14:textId="77777777" w:rsidR="0076556C" w:rsidRPr="00A06179" w:rsidRDefault="0076556C" w:rsidP="0076556C">
      <w:pPr>
        <w:pStyle w:val="Opis"/>
        <w:numPr>
          <w:ilvl w:val="0"/>
          <w:numId w:val="10"/>
        </w:numPr>
      </w:pPr>
      <w:r w:rsidRPr="00A06179">
        <w:t>samochody ciężarowe,</w:t>
      </w:r>
    </w:p>
    <w:p w14:paraId="726C9C79" w14:textId="77777777" w:rsidR="0076556C" w:rsidRPr="00A06179" w:rsidRDefault="0076556C" w:rsidP="0076556C">
      <w:pPr>
        <w:pStyle w:val="Opis"/>
        <w:numPr>
          <w:ilvl w:val="0"/>
          <w:numId w:val="10"/>
        </w:numPr>
      </w:pPr>
      <w:r w:rsidRPr="00A06179">
        <w:t>samochody ciężarowe z przyczepami lub naczepami.</w:t>
      </w:r>
    </w:p>
    <w:p w14:paraId="4BBBCE62" w14:textId="77777777" w:rsidR="0076556C" w:rsidRPr="00A06179" w:rsidRDefault="0076556C" w:rsidP="0076556C">
      <w:pPr>
        <w:pStyle w:val="Opis"/>
      </w:pPr>
      <w:r w:rsidRPr="00A06179">
        <w:t xml:space="preserve">Ze względu na brak innych źródeł danych, dla każdej motywacji obliczono wartości czasu w roku 2005, na podstawie wyników badań deklarowanych preferencji użytkowników wykonanych w Polsce pod koniec lat 90 i pierwszych latach nowego wieku (ostatnie badanie deklarowanych preferencji dla użytkowników dróg zostało przeprowadzone w 2006 roku, w ramach studium ruchu dla projektowanego odcinka autostrady A1 Stryków – Pyrzowice). Wartości dla kolejnych lat zostały oszacowane na podstawie zmian wielkości PKB. </w:t>
      </w:r>
    </w:p>
    <w:p w14:paraId="7EE96C53" w14:textId="77777777" w:rsidR="0076556C" w:rsidRDefault="0076556C" w:rsidP="0076556C">
      <w:pPr>
        <w:pStyle w:val="Opis"/>
      </w:pPr>
      <w:r w:rsidRPr="00A06179">
        <w:t>W tabeli poniżej przedstawiono wartości czasu przyjęte w model</w:t>
      </w:r>
      <w:r>
        <w:t xml:space="preserve">u w </w:t>
      </w:r>
      <w:r w:rsidRPr="00A06179">
        <w:t>roku 20</w:t>
      </w:r>
      <w:r>
        <w:t>20</w:t>
      </w:r>
      <w:r w:rsidRPr="00A06179">
        <w:t xml:space="preserve"> w podziale na kategorie użytkowników. </w:t>
      </w:r>
    </w:p>
    <w:p w14:paraId="5BEDAD7A" w14:textId="159C1975" w:rsidR="0076556C" w:rsidRPr="00A06179" w:rsidRDefault="0076556C" w:rsidP="0076556C">
      <w:pPr>
        <w:pStyle w:val="StylTekstpodstawowyPunktor1TimesNewRomanWyjustowany"/>
        <w:jc w:val="left"/>
        <w:rPr>
          <w:rFonts w:ascii="Calibri" w:hAnsi="Calibri" w:cs="Calibri"/>
          <w:szCs w:val="24"/>
        </w:rPr>
      </w:pPr>
      <w:r w:rsidRPr="00A06179">
        <w:rPr>
          <w:rFonts w:ascii="Calibri" w:hAnsi="Calibri" w:cs="Calibri"/>
          <w:szCs w:val="24"/>
        </w:rPr>
        <w:t xml:space="preserve">Tabela </w:t>
      </w:r>
      <w:r w:rsidRPr="00A06179">
        <w:rPr>
          <w:rFonts w:ascii="Calibri" w:hAnsi="Calibri" w:cs="Calibri"/>
          <w:szCs w:val="24"/>
        </w:rPr>
        <w:fldChar w:fldCharType="begin"/>
      </w:r>
      <w:r w:rsidRPr="00A06179">
        <w:rPr>
          <w:rFonts w:ascii="Calibri" w:hAnsi="Calibri" w:cs="Calibri"/>
          <w:szCs w:val="24"/>
        </w:rPr>
        <w:instrText xml:space="preserve"> STYLEREF 1 \s </w:instrText>
      </w:r>
      <w:r w:rsidRPr="00A06179">
        <w:rPr>
          <w:rFonts w:ascii="Calibri" w:hAnsi="Calibri" w:cs="Calibri"/>
          <w:szCs w:val="24"/>
        </w:rPr>
        <w:fldChar w:fldCharType="separate"/>
      </w:r>
      <w:r w:rsidR="00611BEC">
        <w:rPr>
          <w:rFonts w:ascii="Calibri" w:hAnsi="Calibri" w:cs="Calibri"/>
          <w:noProof/>
          <w:szCs w:val="24"/>
        </w:rPr>
        <w:t>7</w:t>
      </w:r>
      <w:r w:rsidRPr="00A06179">
        <w:rPr>
          <w:rFonts w:ascii="Calibri" w:hAnsi="Calibri" w:cs="Calibri"/>
          <w:szCs w:val="24"/>
        </w:rPr>
        <w:fldChar w:fldCharType="end"/>
      </w:r>
      <w:r w:rsidRPr="00A06179">
        <w:rPr>
          <w:rFonts w:ascii="Calibri" w:hAnsi="Calibri" w:cs="Calibri"/>
          <w:szCs w:val="24"/>
        </w:rPr>
        <w:t>.</w:t>
      </w:r>
      <w:r w:rsidRPr="00A06179">
        <w:rPr>
          <w:rFonts w:ascii="Calibri" w:hAnsi="Calibri" w:cs="Calibri"/>
          <w:szCs w:val="24"/>
        </w:rPr>
        <w:fldChar w:fldCharType="begin"/>
      </w:r>
      <w:r w:rsidRPr="00A06179">
        <w:rPr>
          <w:rFonts w:ascii="Calibri" w:hAnsi="Calibri" w:cs="Calibri"/>
          <w:szCs w:val="24"/>
        </w:rPr>
        <w:instrText xml:space="preserve"> SEQ Tabela \* ARABIC \s 1 </w:instrText>
      </w:r>
      <w:r w:rsidRPr="00A06179">
        <w:rPr>
          <w:rFonts w:ascii="Calibri" w:hAnsi="Calibri" w:cs="Calibri"/>
          <w:szCs w:val="24"/>
        </w:rPr>
        <w:fldChar w:fldCharType="separate"/>
      </w:r>
      <w:r w:rsidR="00611BEC">
        <w:rPr>
          <w:rFonts w:ascii="Calibri" w:hAnsi="Calibri" w:cs="Calibri"/>
          <w:noProof/>
          <w:szCs w:val="24"/>
        </w:rPr>
        <w:t>2</w:t>
      </w:r>
      <w:r w:rsidRPr="00A06179">
        <w:rPr>
          <w:rFonts w:ascii="Calibri" w:hAnsi="Calibri" w:cs="Calibri"/>
          <w:szCs w:val="24"/>
        </w:rPr>
        <w:fldChar w:fldCharType="end"/>
      </w:r>
      <w:r w:rsidRPr="00A06179">
        <w:rPr>
          <w:rFonts w:ascii="Calibri" w:hAnsi="Calibri" w:cs="Calibri"/>
          <w:szCs w:val="24"/>
        </w:rPr>
        <w:tab/>
        <w:t xml:space="preserve">Wartości czasu poszczególnych użytkowników w roku </w:t>
      </w:r>
      <w:r>
        <w:rPr>
          <w:rFonts w:ascii="Calibri" w:hAnsi="Calibri" w:cs="Calibri"/>
          <w:szCs w:val="24"/>
        </w:rPr>
        <w:t xml:space="preserve">2020 </w:t>
      </w:r>
      <w:r w:rsidRPr="00A06179">
        <w:rPr>
          <w:rFonts w:ascii="Calibri" w:hAnsi="Calibri" w:cs="Calibri"/>
          <w:szCs w:val="24"/>
        </w:rPr>
        <w:t>[zł/h]</w:t>
      </w:r>
    </w:p>
    <w:p w14:paraId="48250EF1" w14:textId="77777777" w:rsidR="0076556C" w:rsidRPr="00A06179" w:rsidRDefault="0076556C" w:rsidP="0076556C">
      <w:pPr>
        <w:pStyle w:val="StylTekstpodstawowyPunktor1TimesNewRomanWyjustowany"/>
        <w:jc w:val="center"/>
        <w:rPr>
          <w:szCs w:val="24"/>
        </w:rPr>
      </w:pPr>
      <w:r w:rsidRPr="00296665">
        <w:rPr>
          <w:noProof/>
        </w:rPr>
        <w:drawing>
          <wp:inline distT="0" distB="0" distL="0" distR="0" wp14:anchorId="222662E7" wp14:editId="35AD0D43">
            <wp:extent cx="3745230" cy="987425"/>
            <wp:effectExtent l="0" t="0" r="7620" b="3175"/>
            <wp:docPr id="245" name="Obraz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745230" cy="987425"/>
                    </a:xfrm>
                    <a:prstGeom prst="rect">
                      <a:avLst/>
                    </a:prstGeom>
                    <a:noFill/>
                    <a:ln>
                      <a:noFill/>
                    </a:ln>
                  </pic:spPr>
                </pic:pic>
              </a:graphicData>
            </a:graphic>
          </wp:inline>
        </w:drawing>
      </w:r>
    </w:p>
    <w:p w14:paraId="50BB036C" w14:textId="77777777" w:rsidR="0076556C" w:rsidRPr="00A06179" w:rsidRDefault="0076556C" w:rsidP="0076556C">
      <w:pPr>
        <w:pStyle w:val="Opis"/>
      </w:pPr>
      <w:r w:rsidRPr="00A06179">
        <w:t xml:space="preserve">Koszty eksploatacji pojazdów są odzwierciedleniem kosztów, jakie musi ponieść każdy użytkowników w podróży na paliwo i inne koszty eksploatacyjne. W modelu roku bazowego przyjęto następujące wielkości kosztów eksploatacyjnych dla poszczególnych kategorii pojazdów: </w:t>
      </w:r>
    </w:p>
    <w:p w14:paraId="317F3834" w14:textId="77777777" w:rsidR="0076556C" w:rsidRPr="00A06179" w:rsidRDefault="0076556C" w:rsidP="0076556C">
      <w:pPr>
        <w:pStyle w:val="Opis"/>
        <w:numPr>
          <w:ilvl w:val="0"/>
          <w:numId w:val="11"/>
        </w:numPr>
      </w:pPr>
      <w:r w:rsidRPr="00A06179">
        <w:t>samochody osobowe – 0,30 zł/km,</w:t>
      </w:r>
    </w:p>
    <w:p w14:paraId="789BE0EE" w14:textId="77777777" w:rsidR="0076556C" w:rsidRPr="00A06179" w:rsidRDefault="0076556C" w:rsidP="0076556C">
      <w:pPr>
        <w:pStyle w:val="Opis"/>
        <w:numPr>
          <w:ilvl w:val="0"/>
          <w:numId w:val="11"/>
        </w:numPr>
      </w:pPr>
      <w:r w:rsidRPr="00A06179">
        <w:t>samochody dostawcze – 1 zł/km,</w:t>
      </w:r>
    </w:p>
    <w:p w14:paraId="0F10F397" w14:textId="77777777" w:rsidR="0076556C" w:rsidRPr="00A06179" w:rsidRDefault="0076556C" w:rsidP="0076556C">
      <w:pPr>
        <w:pStyle w:val="Opis"/>
        <w:numPr>
          <w:ilvl w:val="0"/>
          <w:numId w:val="11"/>
        </w:numPr>
      </w:pPr>
      <w:r w:rsidRPr="00A06179">
        <w:t>samochody ciężarowe – 2 zł/km,</w:t>
      </w:r>
    </w:p>
    <w:p w14:paraId="185D9557" w14:textId="77777777" w:rsidR="0076556C" w:rsidRPr="00A06179" w:rsidRDefault="0076556C" w:rsidP="0076556C">
      <w:pPr>
        <w:pStyle w:val="Opis"/>
        <w:numPr>
          <w:ilvl w:val="0"/>
          <w:numId w:val="11"/>
        </w:numPr>
      </w:pPr>
      <w:r w:rsidRPr="00A06179">
        <w:t>samochody ciężarowe z przyczepami lub naczepami – 3 zł/km.</w:t>
      </w:r>
    </w:p>
    <w:p w14:paraId="5936E7E5" w14:textId="7A934C6D" w:rsidR="0076556C" w:rsidRPr="00A06179" w:rsidRDefault="0076556C" w:rsidP="0076556C">
      <w:pPr>
        <w:pStyle w:val="Opis"/>
      </w:pPr>
      <w:r w:rsidRPr="00A06179">
        <w:t xml:space="preserve">Koszty przejazdu użytkowników po drogach płatnych (w systemie koncesyjnym oraz </w:t>
      </w:r>
      <w:proofErr w:type="spellStart"/>
      <w:r w:rsidR="00BF44FF">
        <w:t>e</w:t>
      </w:r>
      <w:r w:rsidRPr="00A06179">
        <w:t>T</w:t>
      </w:r>
      <w:r w:rsidR="00BF44FF">
        <w:t>oll</w:t>
      </w:r>
      <w:proofErr w:type="spellEnd"/>
      <w:r w:rsidRPr="00A06179">
        <w:t xml:space="preserve">) zostały przyjęte w roku bazowym na odcinkach dróg płatnych w obowiązującej wysokości. </w:t>
      </w:r>
    </w:p>
    <w:p w14:paraId="2A6B2C5C" w14:textId="77777777" w:rsidR="0076556C" w:rsidRPr="00A06179" w:rsidRDefault="0076556C" w:rsidP="0076556C">
      <w:pPr>
        <w:pStyle w:val="Nagwek2"/>
      </w:pPr>
      <w:bookmarkStart w:id="31" w:name="_Toc78900731"/>
      <w:bookmarkStart w:id="32" w:name="_Toc126603621"/>
      <w:r w:rsidRPr="00A06179">
        <w:t>Rozkład ruchu na modelową sieć drogową w roku bazowym</w:t>
      </w:r>
      <w:bookmarkEnd w:id="31"/>
      <w:bookmarkEnd w:id="32"/>
      <w:r w:rsidRPr="00A06179">
        <w:t xml:space="preserve"> </w:t>
      </w:r>
    </w:p>
    <w:p w14:paraId="6C919C09" w14:textId="5998BD87" w:rsidR="0076556C" w:rsidRPr="00960429" w:rsidRDefault="0076556C" w:rsidP="0076556C">
      <w:pPr>
        <w:pStyle w:val="Opis"/>
      </w:pPr>
      <w:r w:rsidRPr="00960429">
        <w:t>Na podstawie modelu sieci dla roku bazowego, macierzy podróży dla podstawowego podziału na rejony komunikacyjne, wyników GPR 20</w:t>
      </w:r>
      <w:r w:rsidR="00DB47C0">
        <w:t>20</w:t>
      </w:r>
      <w:r w:rsidR="002B7351">
        <w:t>/</w:t>
      </w:r>
      <w:r w:rsidR="0043357B">
        <w:t>21</w:t>
      </w:r>
      <w:r w:rsidRPr="00960429">
        <w:t xml:space="preserve">, wykonano rozkłady ruchu na sieć drogową w celu sprawdzenia poprawności przyjętych założeń w modelu ruchu. </w:t>
      </w:r>
    </w:p>
    <w:p w14:paraId="291C0493" w14:textId="56655969" w:rsidR="0076556C" w:rsidRDefault="0076556C" w:rsidP="0076556C">
      <w:pPr>
        <w:pStyle w:val="Opis"/>
      </w:pPr>
      <w:r w:rsidRPr="00960429">
        <w:t>Na rysunku poniżej przedstawiono wyniki rozkładu w roku 2</w:t>
      </w:r>
      <w:r w:rsidR="00DB47C0">
        <w:t>020</w:t>
      </w:r>
      <w:r w:rsidRPr="00960429">
        <w:t xml:space="preserve"> i lokalizację przekrojów kalibracyjnych - kontrolnych.</w:t>
      </w:r>
      <w:r w:rsidRPr="00A06179">
        <w:t xml:space="preserve"> </w:t>
      </w:r>
    </w:p>
    <w:p w14:paraId="346DACBF" w14:textId="4FACCAA3" w:rsidR="001452C1" w:rsidRDefault="00AC7CE2" w:rsidP="001452C1">
      <w:pPr>
        <w:pStyle w:val="Opis"/>
        <w:jc w:val="center"/>
      </w:pPr>
      <w:r>
        <w:rPr>
          <w:noProof/>
        </w:rPr>
        <w:lastRenderedPageBreak/>
        <w:drawing>
          <wp:inline distT="0" distB="0" distL="0" distR="0" wp14:anchorId="02E77517" wp14:editId="67BB787E">
            <wp:extent cx="5068283" cy="774065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076617" cy="7753378"/>
                    </a:xfrm>
                    <a:prstGeom prst="rect">
                      <a:avLst/>
                    </a:prstGeom>
                    <a:noFill/>
                    <a:ln>
                      <a:noFill/>
                    </a:ln>
                  </pic:spPr>
                </pic:pic>
              </a:graphicData>
            </a:graphic>
          </wp:inline>
        </w:drawing>
      </w:r>
    </w:p>
    <w:p w14:paraId="2B29B9C2" w14:textId="259ABBCC" w:rsidR="001452C1" w:rsidRDefault="001452C1" w:rsidP="001452C1">
      <w:pPr>
        <w:pStyle w:val="Opis"/>
        <w:ind w:left="1276" w:hanging="1276"/>
        <w:rPr>
          <w:rFonts w:ascii="Calibri" w:hAnsi="Calibri" w:cs="Calibri"/>
        </w:rPr>
      </w:pPr>
      <w:r w:rsidRPr="001452C1">
        <w:rPr>
          <w:rFonts w:ascii="Calibri" w:hAnsi="Calibri" w:cs="Calibri"/>
        </w:rPr>
        <w:t xml:space="preserve">Rysunek </w:t>
      </w:r>
      <w:r w:rsidRPr="001452C1">
        <w:rPr>
          <w:rFonts w:ascii="Calibri" w:hAnsi="Calibri" w:cs="Calibri"/>
        </w:rPr>
        <w:fldChar w:fldCharType="begin"/>
      </w:r>
      <w:r w:rsidRPr="001452C1">
        <w:rPr>
          <w:rFonts w:ascii="Calibri" w:hAnsi="Calibri" w:cs="Calibri"/>
        </w:rPr>
        <w:instrText xml:space="preserve"> STYLEREF 1 \s </w:instrText>
      </w:r>
      <w:r w:rsidRPr="001452C1">
        <w:rPr>
          <w:rFonts w:ascii="Calibri" w:hAnsi="Calibri" w:cs="Calibri"/>
        </w:rPr>
        <w:fldChar w:fldCharType="separate"/>
      </w:r>
      <w:r w:rsidR="00611BEC">
        <w:rPr>
          <w:rFonts w:ascii="Calibri" w:hAnsi="Calibri" w:cs="Calibri"/>
          <w:noProof/>
        </w:rPr>
        <w:t>7</w:t>
      </w:r>
      <w:r w:rsidRPr="001452C1">
        <w:rPr>
          <w:rFonts w:ascii="Calibri" w:hAnsi="Calibri" w:cs="Calibri"/>
        </w:rPr>
        <w:fldChar w:fldCharType="end"/>
      </w:r>
      <w:r w:rsidRPr="001452C1">
        <w:rPr>
          <w:rFonts w:ascii="Calibri" w:hAnsi="Calibri" w:cs="Calibri"/>
        </w:rPr>
        <w:t>.</w:t>
      </w:r>
      <w:r w:rsidRPr="001452C1">
        <w:rPr>
          <w:rFonts w:ascii="Calibri" w:hAnsi="Calibri" w:cs="Calibri"/>
        </w:rPr>
        <w:fldChar w:fldCharType="begin"/>
      </w:r>
      <w:r w:rsidRPr="001452C1">
        <w:rPr>
          <w:rFonts w:ascii="Calibri" w:hAnsi="Calibri" w:cs="Calibri"/>
        </w:rPr>
        <w:instrText xml:space="preserve"> SEQ Rysunek \* ARABIC \s 1 </w:instrText>
      </w:r>
      <w:r w:rsidRPr="001452C1">
        <w:rPr>
          <w:rFonts w:ascii="Calibri" w:hAnsi="Calibri" w:cs="Calibri"/>
        </w:rPr>
        <w:fldChar w:fldCharType="separate"/>
      </w:r>
      <w:r w:rsidR="00611BEC">
        <w:rPr>
          <w:rFonts w:ascii="Calibri" w:hAnsi="Calibri" w:cs="Calibri"/>
          <w:noProof/>
        </w:rPr>
        <w:t>5</w:t>
      </w:r>
      <w:r w:rsidRPr="001452C1">
        <w:rPr>
          <w:rFonts w:ascii="Calibri" w:hAnsi="Calibri" w:cs="Calibri"/>
        </w:rPr>
        <w:fldChar w:fldCharType="end"/>
      </w:r>
      <w:r w:rsidRPr="001452C1">
        <w:rPr>
          <w:rFonts w:ascii="Calibri" w:hAnsi="Calibri" w:cs="Calibri"/>
        </w:rPr>
        <w:tab/>
        <w:t xml:space="preserve">Lokalizacja przekrojów kalibracyjnych </w:t>
      </w:r>
    </w:p>
    <w:p w14:paraId="127E6EED" w14:textId="357F619B" w:rsidR="00AC7CE2" w:rsidRDefault="001C5913" w:rsidP="0076556C">
      <w:pPr>
        <w:pStyle w:val="Opis"/>
        <w:ind w:left="1276" w:hanging="1276"/>
        <w:rPr>
          <w:rFonts w:ascii="Calibri" w:hAnsi="Calibri" w:cs="Calibri"/>
        </w:rPr>
      </w:pPr>
      <w:r>
        <w:rPr>
          <w:rFonts w:ascii="Calibri" w:hAnsi="Calibri" w:cs="Calibri"/>
          <w:noProof/>
        </w:rPr>
        <w:lastRenderedPageBreak/>
        <w:drawing>
          <wp:inline distT="0" distB="0" distL="0" distR="0" wp14:anchorId="5B015CA8" wp14:editId="66910851">
            <wp:extent cx="4802958" cy="8601075"/>
            <wp:effectExtent l="0" t="0" r="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13250" cy="8619506"/>
                    </a:xfrm>
                    <a:prstGeom prst="rect">
                      <a:avLst/>
                    </a:prstGeom>
                    <a:noFill/>
                    <a:ln>
                      <a:noFill/>
                    </a:ln>
                  </pic:spPr>
                </pic:pic>
              </a:graphicData>
            </a:graphic>
          </wp:inline>
        </w:drawing>
      </w:r>
    </w:p>
    <w:p w14:paraId="7D6D866B" w14:textId="79E76212" w:rsidR="0076556C" w:rsidRDefault="0076556C" w:rsidP="0076556C">
      <w:pPr>
        <w:pStyle w:val="Opis"/>
        <w:ind w:left="1276" w:hanging="1276"/>
        <w:rPr>
          <w:rFonts w:ascii="Calibri" w:hAnsi="Calibri" w:cs="Calibri"/>
        </w:rPr>
      </w:pPr>
      <w:r w:rsidRPr="00811004">
        <w:rPr>
          <w:rFonts w:ascii="Calibri" w:hAnsi="Calibri" w:cs="Calibri"/>
        </w:rPr>
        <w:t xml:space="preserve">Rysunek </w:t>
      </w:r>
      <w:r w:rsidRPr="00811004">
        <w:rPr>
          <w:rFonts w:ascii="Calibri" w:hAnsi="Calibri" w:cs="Calibri"/>
        </w:rPr>
        <w:fldChar w:fldCharType="begin"/>
      </w:r>
      <w:r w:rsidRPr="00811004">
        <w:rPr>
          <w:rFonts w:ascii="Calibri" w:hAnsi="Calibri" w:cs="Calibri"/>
        </w:rPr>
        <w:instrText xml:space="preserve"> STYLEREF 1 \s </w:instrText>
      </w:r>
      <w:r w:rsidRPr="00811004">
        <w:rPr>
          <w:rFonts w:ascii="Calibri" w:hAnsi="Calibri" w:cs="Calibri"/>
        </w:rPr>
        <w:fldChar w:fldCharType="separate"/>
      </w:r>
      <w:r w:rsidR="00611BEC">
        <w:rPr>
          <w:rFonts w:ascii="Calibri" w:hAnsi="Calibri" w:cs="Calibri"/>
          <w:noProof/>
        </w:rPr>
        <w:t>7</w:t>
      </w:r>
      <w:r w:rsidRPr="00811004">
        <w:rPr>
          <w:rFonts w:ascii="Calibri" w:hAnsi="Calibri" w:cs="Calibri"/>
        </w:rPr>
        <w:fldChar w:fldCharType="end"/>
      </w:r>
      <w:r w:rsidRPr="00811004">
        <w:rPr>
          <w:rFonts w:ascii="Calibri" w:hAnsi="Calibri" w:cs="Calibri"/>
        </w:rPr>
        <w:t>.</w:t>
      </w:r>
      <w:r w:rsidRPr="00811004">
        <w:rPr>
          <w:rFonts w:ascii="Calibri" w:hAnsi="Calibri" w:cs="Calibri"/>
        </w:rPr>
        <w:fldChar w:fldCharType="begin"/>
      </w:r>
      <w:r w:rsidRPr="00811004">
        <w:rPr>
          <w:rFonts w:ascii="Calibri" w:hAnsi="Calibri" w:cs="Calibri"/>
        </w:rPr>
        <w:instrText xml:space="preserve"> SEQ Rysunek \* ARABIC \s 1 </w:instrText>
      </w:r>
      <w:r w:rsidRPr="00811004">
        <w:rPr>
          <w:rFonts w:ascii="Calibri" w:hAnsi="Calibri" w:cs="Calibri"/>
        </w:rPr>
        <w:fldChar w:fldCharType="separate"/>
      </w:r>
      <w:r w:rsidR="00611BEC">
        <w:rPr>
          <w:rFonts w:ascii="Calibri" w:hAnsi="Calibri" w:cs="Calibri"/>
          <w:noProof/>
        </w:rPr>
        <w:t>6</w:t>
      </w:r>
      <w:r w:rsidRPr="00811004">
        <w:rPr>
          <w:rFonts w:ascii="Calibri" w:hAnsi="Calibri" w:cs="Calibri"/>
        </w:rPr>
        <w:fldChar w:fldCharType="end"/>
      </w:r>
      <w:r w:rsidRPr="00811004">
        <w:rPr>
          <w:rFonts w:ascii="Calibri" w:hAnsi="Calibri" w:cs="Calibri"/>
        </w:rPr>
        <w:tab/>
      </w:r>
      <w:r w:rsidR="001452C1" w:rsidRPr="00811004">
        <w:rPr>
          <w:rFonts w:ascii="Calibri" w:hAnsi="Calibri" w:cs="Calibri"/>
        </w:rPr>
        <w:t>N</w:t>
      </w:r>
      <w:r w:rsidRPr="00811004">
        <w:rPr>
          <w:rFonts w:ascii="Calibri" w:hAnsi="Calibri" w:cs="Calibri"/>
        </w:rPr>
        <w:t>atężenie ruchu pojazdów SDRR w roku 20</w:t>
      </w:r>
      <w:r w:rsidR="00DB47C0" w:rsidRPr="00811004">
        <w:rPr>
          <w:rFonts w:ascii="Calibri" w:hAnsi="Calibri" w:cs="Calibri"/>
        </w:rPr>
        <w:t>20</w:t>
      </w:r>
      <w:r w:rsidRPr="00811004">
        <w:rPr>
          <w:rFonts w:ascii="Calibri" w:hAnsi="Calibri" w:cs="Calibri"/>
        </w:rPr>
        <w:t xml:space="preserve"> [poj./dobę]</w:t>
      </w:r>
    </w:p>
    <w:p w14:paraId="6DCAAD41" w14:textId="55272DF1" w:rsidR="0076556C" w:rsidRDefault="0076556C" w:rsidP="0076556C">
      <w:pPr>
        <w:pStyle w:val="Opis"/>
      </w:pPr>
      <w:r>
        <w:lastRenderedPageBreak/>
        <w:t xml:space="preserve">Zgodność wyników pomiarów z modelowymi potokami ruchu sprawdzono w </w:t>
      </w:r>
      <w:r w:rsidR="00DB47C0">
        <w:t>21</w:t>
      </w:r>
      <w:r>
        <w:t xml:space="preserve"> przekrojach kontrolnych na drogach krajowych i wojewódzkich</w:t>
      </w:r>
      <w:r w:rsidR="00DB47C0">
        <w:t>, na odcinku Konin - Ostrów Wlkp</w:t>
      </w:r>
      <w:r>
        <w:t>. W</w:t>
      </w:r>
      <w:r w:rsidRPr="00A06179">
        <w:t>ykorzystan</w:t>
      </w:r>
      <w:r>
        <w:t>o</w:t>
      </w:r>
      <w:r w:rsidRPr="00A06179">
        <w:t xml:space="preserve"> statystyk</w:t>
      </w:r>
      <w:r>
        <w:t>ę</w:t>
      </w:r>
      <w:r w:rsidRPr="00A06179">
        <w:t xml:space="preserve"> GEH, zalecan</w:t>
      </w:r>
      <w:r>
        <w:t>ą</w:t>
      </w:r>
      <w:r w:rsidRPr="00A06179">
        <w:t xml:space="preserve"> do tego typu analiz</w:t>
      </w:r>
      <w:r>
        <w:t>. Ze względu na zróżnicowane natężenia ruchu pojazdów w przekrojach kontrolnych, zdecydowano się na dostosowanie granicznych wielkości akceptowalnych odchyleń statystyki GEH w zależności od wartości potoków pojazdów w pomiarach GPR, w poszczególnych kategoriach. Ustalono trzy  poziomy ruchu pojazdów, dla których ustalono akceptowalny poziom wartości statystyki GEH:</w:t>
      </w:r>
    </w:p>
    <w:p w14:paraId="13659685" w14:textId="77777777" w:rsidR="0076556C" w:rsidRDefault="0076556C" w:rsidP="0076556C">
      <w:pPr>
        <w:pStyle w:val="Opis"/>
        <w:numPr>
          <w:ilvl w:val="0"/>
          <w:numId w:val="19"/>
        </w:numPr>
      </w:pPr>
      <w:r>
        <w:t xml:space="preserve">do 2 000 poj./dobę – akceptowalny poziom GEH wartość 5 i poniżej, </w:t>
      </w:r>
    </w:p>
    <w:p w14:paraId="3B4C2231" w14:textId="77777777" w:rsidR="0076556C" w:rsidRDefault="0076556C" w:rsidP="0076556C">
      <w:pPr>
        <w:pStyle w:val="Opis"/>
        <w:numPr>
          <w:ilvl w:val="0"/>
          <w:numId w:val="19"/>
        </w:numPr>
      </w:pPr>
      <w:r>
        <w:t xml:space="preserve">do 8 000 poj./dobę – akceptowalny poziom GEH wartość 10 i poniżej, </w:t>
      </w:r>
    </w:p>
    <w:p w14:paraId="72C87C47" w14:textId="77777777" w:rsidR="0076556C" w:rsidRDefault="0076556C" w:rsidP="0076556C">
      <w:pPr>
        <w:pStyle w:val="Opis"/>
        <w:numPr>
          <w:ilvl w:val="0"/>
          <w:numId w:val="19"/>
        </w:numPr>
      </w:pPr>
      <w:r>
        <w:t xml:space="preserve">&gt; 8 000 poj./dobę – akceptowalny poziom GEH wartość 12 i poniżej, </w:t>
      </w:r>
    </w:p>
    <w:p w14:paraId="10549EC4" w14:textId="77777777" w:rsidR="0076556C" w:rsidRDefault="0076556C" w:rsidP="0076556C">
      <w:pPr>
        <w:pStyle w:val="Opis"/>
      </w:pPr>
      <w:r>
        <w:t xml:space="preserve">Przyjęte wartości GEH odpowiadają rozbieżności pomiędzy pomiarami i wynikami z modelu na poziomie 10% . </w:t>
      </w:r>
    </w:p>
    <w:p w14:paraId="195B7922" w14:textId="08552A16" w:rsidR="0076556C" w:rsidRDefault="0076556C" w:rsidP="0076556C">
      <w:pPr>
        <w:pStyle w:val="Opis"/>
      </w:pPr>
      <w:r>
        <w:t>W tabelach poniżej przedstawiono maksymalne, dopuszczalne wartości GEH w poszczególnych przekrojach i kategoriach pojazdów oraz zgodność wyników modelu ruchu z wynikami pomiarów.</w:t>
      </w:r>
    </w:p>
    <w:p w14:paraId="6542BC1B" w14:textId="02C55A94" w:rsidR="0076556C" w:rsidRPr="00A06179" w:rsidRDefault="0076556C" w:rsidP="0076556C">
      <w:pPr>
        <w:pStyle w:val="StylTekstpodstawowyPunktor1TimesNewRomanWyjustowany"/>
        <w:ind w:left="1134" w:hanging="1134"/>
        <w:rPr>
          <w:rFonts w:ascii="Calibri" w:hAnsi="Calibri" w:cs="Calibri"/>
          <w:szCs w:val="24"/>
        </w:rPr>
      </w:pPr>
      <w:r w:rsidRPr="001452C1">
        <w:rPr>
          <w:rFonts w:ascii="Calibri" w:hAnsi="Calibri" w:cs="Calibri"/>
          <w:szCs w:val="24"/>
        </w:rPr>
        <w:t xml:space="preserve">Tabela </w:t>
      </w:r>
      <w:r w:rsidRPr="001452C1">
        <w:rPr>
          <w:rFonts w:ascii="Calibri" w:hAnsi="Calibri" w:cs="Calibri"/>
          <w:szCs w:val="24"/>
        </w:rPr>
        <w:fldChar w:fldCharType="begin"/>
      </w:r>
      <w:r w:rsidRPr="001452C1">
        <w:rPr>
          <w:rFonts w:ascii="Calibri" w:hAnsi="Calibri" w:cs="Calibri"/>
          <w:szCs w:val="24"/>
        </w:rPr>
        <w:instrText xml:space="preserve"> STYLEREF 1 \s </w:instrText>
      </w:r>
      <w:r w:rsidRPr="001452C1">
        <w:rPr>
          <w:rFonts w:ascii="Calibri" w:hAnsi="Calibri" w:cs="Calibri"/>
          <w:szCs w:val="24"/>
        </w:rPr>
        <w:fldChar w:fldCharType="separate"/>
      </w:r>
      <w:r w:rsidR="00611BEC">
        <w:rPr>
          <w:rFonts w:ascii="Calibri" w:hAnsi="Calibri" w:cs="Calibri"/>
          <w:noProof/>
          <w:szCs w:val="24"/>
        </w:rPr>
        <w:t>7</w:t>
      </w:r>
      <w:r w:rsidRPr="001452C1">
        <w:rPr>
          <w:rFonts w:ascii="Calibri" w:hAnsi="Calibri" w:cs="Calibri"/>
          <w:szCs w:val="24"/>
        </w:rPr>
        <w:fldChar w:fldCharType="end"/>
      </w:r>
      <w:r w:rsidRPr="001452C1">
        <w:rPr>
          <w:rFonts w:ascii="Calibri" w:hAnsi="Calibri" w:cs="Calibri"/>
          <w:szCs w:val="24"/>
        </w:rPr>
        <w:t>.</w:t>
      </w:r>
      <w:r w:rsidRPr="001452C1">
        <w:rPr>
          <w:rFonts w:ascii="Calibri" w:hAnsi="Calibri" w:cs="Calibri"/>
          <w:szCs w:val="24"/>
        </w:rPr>
        <w:fldChar w:fldCharType="begin"/>
      </w:r>
      <w:r w:rsidRPr="001452C1">
        <w:rPr>
          <w:rFonts w:ascii="Calibri" w:hAnsi="Calibri" w:cs="Calibri"/>
          <w:szCs w:val="24"/>
        </w:rPr>
        <w:instrText xml:space="preserve"> SEQ Tabela \* ARABIC \s 1 </w:instrText>
      </w:r>
      <w:r w:rsidRPr="001452C1">
        <w:rPr>
          <w:rFonts w:ascii="Calibri" w:hAnsi="Calibri" w:cs="Calibri"/>
          <w:szCs w:val="24"/>
        </w:rPr>
        <w:fldChar w:fldCharType="separate"/>
      </w:r>
      <w:r w:rsidR="00611BEC">
        <w:rPr>
          <w:rFonts w:ascii="Calibri" w:hAnsi="Calibri" w:cs="Calibri"/>
          <w:noProof/>
          <w:szCs w:val="24"/>
        </w:rPr>
        <w:t>3</w:t>
      </w:r>
      <w:r w:rsidRPr="001452C1">
        <w:rPr>
          <w:rFonts w:ascii="Calibri" w:hAnsi="Calibri" w:cs="Calibri"/>
          <w:szCs w:val="24"/>
        </w:rPr>
        <w:fldChar w:fldCharType="end"/>
      </w:r>
      <w:r w:rsidRPr="001452C1">
        <w:rPr>
          <w:rFonts w:ascii="Calibri" w:hAnsi="Calibri" w:cs="Calibri"/>
          <w:szCs w:val="24"/>
        </w:rPr>
        <w:tab/>
        <w:t>Wartości akceptowalnych poziomów GEH w przekrojach kontrolnych dla poszczególnych kategorii pojazdów.</w:t>
      </w:r>
      <w:r>
        <w:rPr>
          <w:rFonts w:ascii="Calibri" w:hAnsi="Calibri" w:cs="Calibri"/>
          <w:szCs w:val="24"/>
        </w:rPr>
        <w:t xml:space="preserve"> </w:t>
      </w:r>
    </w:p>
    <w:p w14:paraId="7E726836" w14:textId="1C402A54" w:rsidR="0076556C" w:rsidRDefault="002B7351" w:rsidP="002B7351">
      <w:pPr>
        <w:pStyle w:val="StylTekstpodstawowyPunktor1TimesNewRomanWyjustowany"/>
        <w:jc w:val="center"/>
        <w:rPr>
          <w:rFonts w:ascii="Calibri" w:hAnsi="Calibri" w:cs="Calibri"/>
          <w:szCs w:val="24"/>
        </w:rPr>
      </w:pPr>
      <w:r w:rsidRPr="007679A9">
        <w:rPr>
          <w:noProof/>
        </w:rPr>
        <w:drawing>
          <wp:inline distT="0" distB="0" distL="0" distR="0" wp14:anchorId="2B8D747B" wp14:editId="120B06CE">
            <wp:extent cx="2984500" cy="2745998"/>
            <wp:effectExtent l="0" t="0" r="635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90595" cy="2751606"/>
                    </a:xfrm>
                    <a:prstGeom prst="rect">
                      <a:avLst/>
                    </a:prstGeom>
                    <a:noFill/>
                    <a:ln>
                      <a:noFill/>
                    </a:ln>
                  </pic:spPr>
                </pic:pic>
              </a:graphicData>
            </a:graphic>
          </wp:inline>
        </w:drawing>
      </w:r>
    </w:p>
    <w:p w14:paraId="38A33AC3" w14:textId="77777777" w:rsidR="00C50862" w:rsidRDefault="00C50862" w:rsidP="00472C88">
      <w:pPr>
        <w:pStyle w:val="StylTekstpodstawowyPunktor1TimesNewRomanWyjustowany"/>
        <w:jc w:val="left"/>
        <w:rPr>
          <w:rFonts w:ascii="Calibri" w:hAnsi="Calibri" w:cs="Calibri"/>
          <w:szCs w:val="24"/>
        </w:rPr>
      </w:pPr>
    </w:p>
    <w:p w14:paraId="5F1F0728" w14:textId="77777777" w:rsidR="00F36024" w:rsidRDefault="00F36024" w:rsidP="00472C88">
      <w:pPr>
        <w:pStyle w:val="StylTekstpodstawowyPunktor1TimesNewRomanWyjustowany"/>
        <w:jc w:val="left"/>
        <w:rPr>
          <w:rFonts w:ascii="Calibri" w:hAnsi="Calibri" w:cs="Calibri"/>
          <w:szCs w:val="24"/>
        </w:rPr>
      </w:pPr>
    </w:p>
    <w:p w14:paraId="0EAA7841" w14:textId="77777777" w:rsidR="00F36024" w:rsidRDefault="00F36024" w:rsidP="00472C88">
      <w:pPr>
        <w:pStyle w:val="StylTekstpodstawowyPunktor1TimesNewRomanWyjustowany"/>
        <w:jc w:val="left"/>
        <w:rPr>
          <w:rFonts w:ascii="Calibri" w:hAnsi="Calibri" w:cs="Calibri"/>
          <w:szCs w:val="24"/>
        </w:rPr>
      </w:pPr>
    </w:p>
    <w:p w14:paraId="2ED7B8BC" w14:textId="77777777" w:rsidR="00F36024" w:rsidRDefault="00F36024" w:rsidP="00472C88">
      <w:pPr>
        <w:pStyle w:val="StylTekstpodstawowyPunktor1TimesNewRomanWyjustowany"/>
        <w:jc w:val="left"/>
        <w:rPr>
          <w:rFonts w:ascii="Calibri" w:hAnsi="Calibri" w:cs="Calibri"/>
          <w:szCs w:val="24"/>
        </w:rPr>
      </w:pPr>
    </w:p>
    <w:p w14:paraId="5EEFDA99" w14:textId="77777777" w:rsidR="00F36024" w:rsidRDefault="00F36024" w:rsidP="00472C88">
      <w:pPr>
        <w:pStyle w:val="StylTekstpodstawowyPunktor1TimesNewRomanWyjustowany"/>
        <w:jc w:val="left"/>
        <w:rPr>
          <w:rFonts w:ascii="Calibri" w:hAnsi="Calibri" w:cs="Calibri"/>
          <w:szCs w:val="24"/>
        </w:rPr>
      </w:pPr>
    </w:p>
    <w:p w14:paraId="0B4C3183" w14:textId="77777777" w:rsidR="00F36024" w:rsidRDefault="00F36024" w:rsidP="00472C88">
      <w:pPr>
        <w:pStyle w:val="StylTekstpodstawowyPunktor1TimesNewRomanWyjustowany"/>
        <w:jc w:val="left"/>
        <w:rPr>
          <w:rFonts w:ascii="Calibri" w:hAnsi="Calibri" w:cs="Calibri"/>
          <w:szCs w:val="24"/>
        </w:rPr>
      </w:pPr>
    </w:p>
    <w:p w14:paraId="725A219A" w14:textId="77777777" w:rsidR="00F36024" w:rsidRDefault="00F36024" w:rsidP="00472C88">
      <w:pPr>
        <w:pStyle w:val="StylTekstpodstawowyPunktor1TimesNewRomanWyjustowany"/>
        <w:jc w:val="left"/>
        <w:rPr>
          <w:rFonts w:ascii="Calibri" w:hAnsi="Calibri" w:cs="Calibri"/>
          <w:szCs w:val="24"/>
        </w:rPr>
      </w:pPr>
    </w:p>
    <w:p w14:paraId="417810E2" w14:textId="77777777" w:rsidR="00F36024" w:rsidRDefault="00F36024" w:rsidP="00472C88">
      <w:pPr>
        <w:pStyle w:val="StylTekstpodstawowyPunktor1TimesNewRomanWyjustowany"/>
        <w:jc w:val="left"/>
        <w:rPr>
          <w:rFonts w:ascii="Calibri" w:hAnsi="Calibri" w:cs="Calibri"/>
          <w:szCs w:val="24"/>
        </w:rPr>
      </w:pPr>
    </w:p>
    <w:p w14:paraId="34B49209" w14:textId="3F018F79" w:rsidR="0076556C" w:rsidRPr="00472C88" w:rsidRDefault="0076556C" w:rsidP="00472C88">
      <w:pPr>
        <w:pStyle w:val="StylTekstpodstawowyPunktor1TimesNewRomanWyjustowany"/>
        <w:jc w:val="left"/>
        <w:rPr>
          <w:rFonts w:ascii="Calibri" w:hAnsi="Calibri" w:cs="Calibri"/>
          <w:szCs w:val="24"/>
        </w:rPr>
      </w:pPr>
      <w:r w:rsidRPr="00811004">
        <w:rPr>
          <w:rFonts w:ascii="Calibri" w:hAnsi="Calibri" w:cs="Calibri"/>
          <w:szCs w:val="24"/>
        </w:rPr>
        <w:lastRenderedPageBreak/>
        <w:t xml:space="preserve">Tabela </w:t>
      </w:r>
      <w:r w:rsidRPr="00811004">
        <w:rPr>
          <w:rFonts w:ascii="Calibri" w:hAnsi="Calibri" w:cs="Calibri"/>
          <w:szCs w:val="24"/>
        </w:rPr>
        <w:fldChar w:fldCharType="begin"/>
      </w:r>
      <w:r w:rsidRPr="00811004">
        <w:rPr>
          <w:rFonts w:ascii="Calibri" w:hAnsi="Calibri" w:cs="Calibri"/>
          <w:szCs w:val="24"/>
        </w:rPr>
        <w:instrText xml:space="preserve"> STYLEREF 1 \s </w:instrText>
      </w:r>
      <w:r w:rsidRPr="00811004">
        <w:rPr>
          <w:rFonts w:ascii="Calibri" w:hAnsi="Calibri" w:cs="Calibri"/>
          <w:szCs w:val="24"/>
        </w:rPr>
        <w:fldChar w:fldCharType="separate"/>
      </w:r>
      <w:r w:rsidR="00611BEC">
        <w:rPr>
          <w:rFonts w:ascii="Calibri" w:hAnsi="Calibri" w:cs="Calibri"/>
          <w:noProof/>
          <w:szCs w:val="24"/>
        </w:rPr>
        <w:t>7</w:t>
      </w:r>
      <w:r w:rsidRPr="00811004">
        <w:rPr>
          <w:rFonts w:ascii="Calibri" w:hAnsi="Calibri" w:cs="Calibri"/>
          <w:szCs w:val="24"/>
        </w:rPr>
        <w:fldChar w:fldCharType="end"/>
      </w:r>
      <w:r w:rsidRPr="00811004">
        <w:rPr>
          <w:rFonts w:ascii="Calibri" w:hAnsi="Calibri" w:cs="Calibri"/>
          <w:szCs w:val="24"/>
        </w:rPr>
        <w:t>.</w:t>
      </w:r>
      <w:r w:rsidRPr="00811004">
        <w:rPr>
          <w:rFonts w:ascii="Calibri" w:hAnsi="Calibri" w:cs="Calibri"/>
          <w:szCs w:val="24"/>
        </w:rPr>
        <w:fldChar w:fldCharType="begin"/>
      </w:r>
      <w:r w:rsidRPr="00811004">
        <w:rPr>
          <w:rFonts w:ascii="Calibri" w:hAnsi="Calibri" w:cs="Calibri"/>
          <w:szCs w:val="24"/>
        </w:rPr>
        <w:instrText xml:space="preserve"> SEQ Tabela \* ARABIC \s 1 </w:instrText>
      </w:r>
      <w:r w:rsidRPr="00811004">
        <w:rPr>
          <w:rFonts w:ascii="Calibri" w:hAnsi="Calibri" w:cs="Calibri"/>
          <w:szCs w:val="24"/>
        </w:rPr>
        <w:fldChar w:fldCharType="separate"/>
      </w:r>
      <w:r w:rsidR="00611BEC">
        <w:rPr>
          <w:rFonts w:ascii="Calibri" w:hAnsi="Calibri" w:cs="Calibri"/>
          <w:noProof/>
          <w:szCs w:val="24"/>
        </w:rPr>
        <w:t>4</w:t>
      </w:r>
      <w:r w:rsidRPr="00811004">
        <w:rPr>
          <w:rFonts w:ascii="Calibri" w:hAnsi="Calibri" w:cs="Calibri"/>
          <w:szCs w:val="24"/>
        </w:rPr>
        <w:fldChar w:fldCharType="end"/>
      </w:r>
      <w:r w:rsidRPr="00811004">
        <w:rPr>
          <w:rFonts w:ascii="Calibri" w:hAnsi="Calibri" w:cs="Calibri"/>
          <w:szCs w:val="24"/>
        </w:rPr>
        <w:tab/>
        <w:t>Zgodność modelowych potoków pojazdów z wynikami GPR 20</w:t>
      </w:r>
      <w:r w:rsidR="00DB47C0" w:rsidRPr="00811004">
        <w:rPr>
          <w:rFonts w:ascii="Calibri" w:hAnsi="Calibri" w:cs="Calibri"/>
          <w:szCs w:val="24"/>
        </w:rPr>
        <w:t>20/21</w:t>
      </w:r>
    </w:p>
    <w:p w14:paraId="476CD6A6" w14:textId="529A6B85" w:rsidR="001452C1" w:rsidRPr="00A06179" w:rsidRDefault="002B7351" w:rsidP="0076556C">
      <w:pPr>
        <w:widowControl w:val="0"/>
        <w:autoSpaceDE w:val="0"/>
        <w:autoSpaceDN w:val="0"/>
        <w:spacing w:line="276" w:lineRule="auto"/>
        <w:jc w:val="both"/>
      </w:pPr>
      <w:r w:rsidRPr="00E43A80">
        <w:rPr>
          <w:noProof/>
        </w:rPr>
        <w:drawing>
          <wp:inline distT="0" distB="0" distL="0" distR="0" wp14:anchorId="091BAFDA" wp14:editId="19CA92DC">
            <wp:extent cx="5759450" cy="2296795"/>
            <wp:effectExtent l="0" t="0" r="0" b="825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59450" cy="2296795"/>
                    </a:xfrm>
                    <a:prstGeom prst="rect">
                      <a:avLst/>
                    </a:prstGeom>
                    <a:noFill/>
                    <a:ln>
                      <a:noFill/>
                    </a:ln>
                  </pic:spPr>
                </pic:pic>
              </a:graphicData>
            </a:graphic>
          </wp:inline>
        </w:drawing>
      </w:r>
    </w:p>
    <w:p w14:paraId="5A16BE51" w14:textId="77F65A4D" w:rsidR="00946EC1" w:rsidRPr="00C50862" w:rsidRDefault="002B7351" w:rsidP="00C50862">
      <w:pPr>
        <w:pStyle w:val="Opis"/>
      </w:pPr>
      <w:bookmarkStart w:id="33" w:name="_Toc514186954"/>
      <w:r>
        <w:t>W pięciu przypadkach przekroczono dopuszczalne poziomy GEH, co oznacza, że w 90% przekrojów i kategorii pojazdów uzyskano wymaganą zgodność statystyki GEH. P</w:t>
      </w:r>
      <w:r w:rsidRPr="001452C1">
        <w:t>otwierdza</w:t>
      </w:r>
      <w:r>
        <w:t xml:space="preserve"> to</w:t>
      </w:r>
      <w:r w:rsidRPr="001452C1">
        <w:t>, że model może zostać zastosowany do dalszych analiz.</w:t>
      </w:r>
      <w:r>
        <w:t xml:space="preserve">  </w:t>
      </w:r>
      <w:r w:rsidRPr="00E16D43">
        <w:t xml:space="preserve"> </w:t>
      </w:r>
    </w:p>
    <w:p w14:paraId="22D9BC3A" w14:textId="12E44423" w:rsidR="008567D8" w:rsidRDefault="008567D8" w:rsidP="008567D8">
      <w:pPr>
        <w:pStyle w:val="Nagwek1"/>
      </w:pPr>
      <w:bookmarkStart w:id="34" w:name="_Toc126603622"/>
      <w:r>
        <w:t>Rok 2022</w:t>
      </w:r>
      <w:bookmarkEnd w:id="34"/>
      <w:r>
        <w:t xml:space="preserve"> </w:t>
      </w:r>
    </w:p>
    <w:p w14:paraId="1616D1D1" w14:textId="77777777" w:rsidR="008567D8" w:rsidRDefault="008567D8" w:rsidP="008567D8">
      <w:pPr>
        <w:pStyle w:val="Opis"/>
      </w:pPr>
      <w:r w:rsidRPr="0071108D">
        <w:t>Poniżej przedstawiono wyniki rozkładu ruchu dla roku 202</w:t>
      </w:r>
      <w:r>
        <w:t>2</w:t>
      </w:r>
      <w:r w:rsidRPr="0071108D">
        <w:t xml:space="preserve">. </w:t>
      </w:r>
      <w:r>
        <w:t>W</w:t>
      </w:r>
      <w:r w:rsidRPr="0071108D">
        <w:t>yniki rozkład</w:t>
      </w:r>
      <w:r>
        <w:t>u ruchu dla</w:t>
      </w:r>
      <w:r w:rsidRPr="0071108D">
        <w:t xml:space="preserve"> roku 202</w:t>
      </w:r>
      <w:r>
        <w:t>2</w:t>
      </w:r>
      <w:r w:rsidRPr="0071108D">
        <w:t xml:space="preserve"> nie podlegały dostosowaniu wielkości z modelu do wartości z pomiarów i zamieszczono je jedynie w celach poglądowych.</w:t>
      </w:r>
    </w:p>
    <w:p w14:paraId="047C031D" w14:textId="374316D0" w:rsidR="008567D8" w:rsidRDefault="00D267D3" w:rsidP="008567D8">
      <w:pPr>
        <w:pStyle w:val="Opis"/>
        <w:jc w:val="center"/>
      </w:pPr>
      <w:r>
        <w:rPr>
          <w:noProof/>
        </w:rPr>
        <w:lastRenderedPageBreak/>
        <w:drawing>
          <wp:inline distT="0" distB="0" distL="0" distR="0" wp14:anchorId="69D1AAF7" wp14:editId="0F79C67C">
            <wp:extent cx="4800600" cy="8596852"/>
            <wp:effectExtent l="0" t="0" r="0" b="0"/>
            <wp:docPr id="68483326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804791" cy="8604357"/>
                    </a:xfrm>
                    <a:prstGeom prst="rect">
                      <a:avLst/>
                    </a:prstGeom>
                    <a:noFill/>
                    <a:ln>
                      <a:noFill/>
                    </a:ln>
                  </pic:spPr>
                </pic:pic>
              </a:graphicData>
            </a:graphic>
          </wp:inline>
        </w:drawing>
      </w:r>
    </w:p>
    <w:p w14:paraId="2D3133DC" w14:textId="1359694E" w:rsidR="0076556C" w:rsidRDefault="008567D8" w:rsidP="00472C88">
      <w:pPr>
        <w:pStyle w:val="Rysunki"/>
        <w:spacing w:before="0" w:after="120"/>
        <w:ind w:left="0" w:firstLine="0"/>
        <w:jc w:val="left"/>
        <w:rPr>
          <w:rFonts w:ascii="Arial" w:hAnsi="Arial"/>
          <w:b/>
          <w:sz w:val="28"/>
        </w:rPr>
      </w:pPr>
      <w:r w:rsidRPr="008567D8">
        <w:rPr>
          <w:rFonts w:ascii="Calibri" w:hAnsi="Calibri" w:cs="Calibri"/>
          <w:sz w:val="24"/>
          <w:szCs w:val="24"/>
        </w:rPr>
        <w:t xml:space="preserve">Rysunek </w:t>
      </w:r>
      <w:r w:rsidRPr="008567D8">
        <w:rPr>
          <w:rFonts w:ascii="Calibri" w:hAnsi="Calibri" w:cs="Calibri"/>
          <w:sz w:val="24"/>
          <w:szCs w:val="24"/>
        </w:rPr>
        <w:fldChar w:fldCharType="begin"/>
      </w:r>
      <w:r w:rsidRPr="008567D8">
        <w:rPr>
          <w:rFonts w:ascii="Calibri" w:hAnsi="Calibri" w:cs="Calibri"/>
          <w:sz w:val="24"/>
          <w:szCs w:val="24"/>
        </w:rPr>
        <w:instrText xml:space="preserve"> STYLEREF 1 \s </w:instrText>
      </w:r>
      <w:r w:rsidRPr="008567D8">
        <w:rPr>
          <w:rFonts w:ascii="Calibri" w:hAnsi="Calibri" w:cs="Calibri"/>
          <w:sz w:val="24"/>
          <w:szCs w:val="24"/>
        </w:rPr>
        <w:fldChar w:fldCharType="separate"/>
      </w:r>
      <w:r w:rsidR="00611BEC">
        <w:rPr>
          <w:rFonts w:ascii="Calibri" w:hAnsi="Calibri" w:cs="Calibri"/>
          <w:noProof/>
          <w:sz w:val="24"/>
          <w:szCs w:val="24"/>
        </w:rPr>
        <w:t>8</w:t>
      </w:r>
      <w:r w:rsidRPr="008567D8">
        <w:rPr>
          <w:rFonts w:ascii="Calibri" w:hAnsi="Calibri" w:cs="Calibri"/>
          <w:sz w:val="24"/>
          <w:szCs w:val="24"/>
        </w:rPr>
        <w:fldChar w:fldCharType="end"/>
      </w:r>
      <w:r w:rsidRPr="008567D8">
        <w:rPr>
          <w:rFonts w:ascii="Calibri" w:hAnsi="Calibri" w:cs="Calibri"/>
          <w:sz w:val="24"/>
          <w:szCs w:val="24"/>
        </w:rPr>
        <w:t>.</w:t>
      </w:r>
      <w:r w:rsidRPr="008567D8">
        <w:rPr>
          <w:rFonts w:ascii="Calibri" w:hAnsi="Calibri" w:cs="Calibri"/>
          <w:sz w:val="24"/>
          <w:szCs w:val="24"/>
        </w:rPr>
        <w:fldChar w:fldCharType="begin"/>
      </w:r>
      <w:r w:rsidRPr="008567D8">
        <w:rPr>
          <w:rFonts w:ascii="Calibri" w:hAnsi="Calibri" w:cs="Calibri"/>
          <w:sz w:val="24"/>
          <w:szCs w:val="24"/>
        </w:rPr>
        <w:instrText xml:space="preserve"> SEQ Rysunek \* ARABIC \s 1 </w:instrText>
      </w:r>
      <w:r w:rsidRPr="008567D8">
        <w:rPr>
          <w:rFonts w:ascii="Calibri" w:hAnsi="Calibri" w:cs="Calibri"/>
          <w:sz w:val="24"/>
          <w:szCs w:val="24"/>
        </w:rPr>
        <w:fldChar w:fldCharType="separate"/>
      </w:r>
      <w:r w:rsidR="00611BEC">
        <w:rPr>
          <w:rFonts w:ascii="Calibri" w:hAnsi="Calibri" w:cs="Calibri"/>
          <w:noProof/>
          <w:sz w:val="24"/>
          <w:szCs w:val="24"/>
        </w:rPr>
        <w:t>1</w:t>
      </w:r>
      <w:r w:rsidRPr="008567D8">
        <w:rPr>
          <w:rFonts w:ascii="Calibri" w:hAnsi="Calibri" w:cs="Calibri"/>
          <w:sz w:val="24"/>
          <w:szCs w:val="24"/>
        </w:rPr>
        <w:fldChar w:fldCharType="end"/>
      </w:r>
      <w:r w:rsidRPr="008567D8">
        <w:rPr>
          <w:rFonts w:ascii="Calibri" w:hAnsi="Calibri" w:cs="Calibri"/>
          <w:sz w:val="24"/>
          <w:szCs w:val="24"/>
        </w:rPr>
        <w:tab/>
        <w:t>Natężenie pojazdów SDR [poj./dobę] w roku 2022</w:t>
      </w:r>
    </w:p>
    <w:p w14:paraId="539F4D25" w14:textId="77777777" w:rsidR="0076556C" w:rsidRPr="00B71CAD" w:rsidRDefault="0076556C" w:rsidP="0076556C">
      <w:pPr>
        <w:pStyle w:val="Nagwek1"/>
      </w:pPr>
      <w:bookmarkStart w:id="35" w:name="_Toc78900732"/>
      <w:bookmarkStart w:id="36" w:name="_Toc126603623"/>
      <w:r w:rsidRPr="00B71CAD">
        <w:lastRenderedPageBreak/>
        <w:t xml:space="preserve">Modele </w:t>
      </w:r>
      <w:bookmarkEnd w:id="33"/>
      <w:r>
        <w:t>lat prognozy</w:t>
      </w:r>
      <w:bookmarkEnd w:id="35"/>
      <w:bookmarkEnd w:id="36"/>
      <w:r>
        <w:t xml:space="preserve"> </w:t>
      </w:r>
    </w:p>
    <w:p w14:paraId="215F768F" w14:textId="77777777" w:rsidR="0076556C" w:rsidRDefault="0076556C" w:rsidP="0076556C">
      <w:pPr>
        <w:pStyle w:val="Nagwek2"/>
      </w:pPr>
      <w:bookmarkStart w:id="37" w:name="_Toc78900733"/>
      <w:bookmarkStart w:id="38" w:name="_Toc126603624"/>
      <w:r>
        <w:t>Modele rozwoju sieci dróg</w:t>
      </w:r>
      <w:bookmarkEnd w:id="37"/>
      <w:bookmarkEnd w:id="38"/>
      <w:r>
        <w:t xml:space="preserve"> </w:t>
      </w:r>
    </w:p>
    <w:p w14:paraId="3FC16782" w14:textId="472AE89E" w:rsidR="009F67DD" w:rsidRDefault="009F67DD" w:rsidP="009F67DD">
      <w:pPr>
        <w:pStyle w:val="Opis"/>
      </w:pPr>
      <w:r>
        <w:t xml:space="preserve">Rozwój sieci drogowej przyjęto zgodnie z Uchwałą nr 253/2022 Rady Ministrów z dnia 13 grudnia 2022 r.,  ustanawiającą  Rządowy  Program  Budowy  Dróg  Krajowych  do  2030  r.  (z perspektywą do 2033 r.), dostępną na stronie internetowej Ministerstwa Infrastruktury pod adresem www: </w:t>
      </w:r>
      <w:hyperlink r:id="rId44" w:history="1">
        <w:r w:rsidRPr="00173E5D">
          <w:rPr>
            <w:rStyle w:val="Hipercze"/>
          </w:rPr>
          <w:t>https://www.gov.pl/web/infrastruktura/rzadowy-program-budowy-drog-krajowych-do-2030-r-z-perspektywa-do-2033-r</w:t>
        </w:r>
      </w:hyperlink>
      <w:r>
        <w:t xml:space="preserve">, w szczególności zadania inwestycyjne zawarte w załączniku do niniejszej Uchwały, tj. z załącznika nr 1 z  listą  zadań  inwestycyjnych  realizowanych  w  ramach  niniejszego  Programu  oraz  z załącznika nr 2 z zadaniami  inwestycyjnymi  kontynuowanymi  z  Programu  Budowy Dróg Krajowych na lata 2014 – 2023 (z perspektywą do 2025 r.). </w:t>
      </w:r>
    </w:p>
    <w:p w14:paraId="4326BFFB" w14:textId="41D9132C" w:rsidR="0076556C" w:rsidRDefault="0076556C" w:rsidP="009F67DD">
      <w:pPr>
        <w:pStyle w:val="Opis"/>
      </w:pPr>
      <w:r w:rsidRPr="00EC78ED">
        <w:t xml:space="preserve">Zgodnie z harmonogramem </w:t>
      </w:r>
      <w:r>
        <w:t>przekazanym przez Zamawiającego przewidywany termin zakończenia budowy ciągu DK</w:t>
      </w:r>
      <w:r w:rsidR="00750258">
        <w:t xml:space="preserve">25 </w:t>
      </w:r>
      <w:r>
        <w:t>to rok 20</w:t>
      </w:r>
      <w:r w:rsidR="00750258">
        <w:t>28</w:t>
      </w:r>
      <w:r>
        <w:t xml:space="preserve"> i ten rok </w:t>
      </w:r>
      <w:r w:rsidRPr="00EC78ED">
        <w:t>przyjęto</w:t>
      </w:r>
      <w:r>
        <w:t>,</w:t>
      </w:r>
      <w:r w:rsidRPr="00EC78ED">
        <w:t xml:space="preserve"> jako pierwszy roku dla prognoz</w:t>
      </w:r>
      <w:r>
        <w:t>. Pozostałe lata prognozy to:  2033, 2038, 2048</w:t>
      </w:r>
      <w:r w:rsidR="00750258">
        <w:t>, 2058</w:t>
      </w:r>
      <w:r w:rsidR="00561484">
        <w:t>.</w:t>
      </w:r>
    </w:p>
    <w:p w14:paraId="409FD4B4" w14:textId="70155CCD" w:rsidR="0076556C" w:rsidRDefault="0076556C" w:rsidP="0076556C">
      <w:pPr>
        <w:pStyle w:val="Opis"/>
      </w:pPr>
      <w:r w:rsidRPr="00EA1075">
        <w:t xml:space="preserve">Na rysunkach poniżej przedstawiono zmiany sieci autostrad i dróg ekspresowych </w:t>
      </w:r>
      <w:r>
        <w:t xml:space="preserve">na tle pozostałej sieci drogowej w latach </w:t>
      </w:r>
      <w:r w:rsidRPr="00EA1075">
        <w:t xml:space="preserve"> 20</w:t>
      </w:r>
      <w:r>
        <w:t xml:space="preserve">30 i 2040. Ze względu na brak innych danych, przyjęto, że po roku 2040 cała siec autostrad i dróg ekspresowych, zgodnie z rozporządzeniem RM będzie funkcjonowała w pełni. </w:t>
      </w:r>
    </w:p>
    <w:p w14:paraId="2B30C164" w14:textId="384F9CD4" w:rsidR="001B1F4F" w:rsidRPr="00BA0EB0" w:rsidRDefault="001B1F4F" w:rsidP="001B1F4F">
      <w:pPr>
        <w:pStyle w:val="Opis"/>
        <w:jc w:val="center"/>
      </w:pPr>
      <w:bookmarkStart w:id="39" w:name="_Hlk126074697"/>
      <w:r>
        <w:rPr>
          <w:rFonts w:ascii="Calibri" w:hAnsi="Calibri" w:cs="Calibri"/>
          <w:noProof/>
        </w:rPr>
        <w:drawing>
          <wp:inline distT="0" distB="0" distL="0" distR="0" wp14:anchorId="61403A85" wp14:editId="7811E16C">
            <wp:extent cx="3876351" cy="3530600"/>
            <wp:effectExtent l="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7"/>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890874" cy="3543828"/>
                    </a:xfrm>
                    <a:prstGeom prst="rect">
                      <a:avLst/>
                    </a:prstGeom>
                  </pic:spPr>
                </pic:pic>
              </a:graphicData>
            </a:graphic>
          </wp:inline>
        </w:drawing>
      </w:r>
    </w:p>
    <w:p w14:paraId="0877E2D6" w14:textId="08FC2ADB" w:rsidR="001B1F4F" w:rsidRPr="005515CF" w:rsidRDefault="001B1F4F" w:rsidP="001B1F4F">
      <w:pPr>
        <w:pStyle w:val="Rysunki"/>
        <w:spacing w:before="0" w:after="120"/>
        <w:ind w:left="0" w:firstLine="0"/>
        <w:jc w:val="left"/>
        <w:rPr>
          <w:rFonts w:ascii="Calibri" w:hAnsi="Calibri" w:cs="Calibri"/>
          <w:sz w:val="24"/>
          <w:szCs w:val="24"/>
        </w:rPr>
      </w:pPr>
      <w:r w:rsidRPr="000E2800">
        <w:rPr>
          <w:rFonts w:ascii="Calibri" w:hAnsi="Calibri" w:cs="Calibri"/>
          <w:sz w:val="24"/>
          <w:szCs w:val="24"/>
        </w:rPr>
        <w:t xml:space="preserve">Rysunek </w:t>
      </w:r>
      <w:r w:rsidRPr="000E2800">
        <w:rPr>
          <w:rFonts w:ascii="Calibri" w:hAnsi="Calibri" w:cs="Calibri"/>
          <w:sz w:val="24"/>
          <w:szCs w:val="24"/>
        </w:rPr>
        <w:fldChar w:fldCharType="begin"/>
      </w:r>
      <w:r w:rsidRPr="000E2800">
        <w:rPr>
          <w:rFonts w:ascii="Calibri" w:hAnsi="Calibri" w:cs="Calibri"/>
          <w:sz w:val="24"/>
          <w:szCs w:val="24"/>
        </w:rPr>
        <w:instrText xml:space="preserve"> STYLEREF 1 \s </w:instrText>
      </w:r>
      <w:r w:rsidRPr="000E2800">
        <w:rPr>
          <w:rFonts w:ascii="Calibri" w:hAnsi="Calibri" w:cs="Calibri"/>
          <w:sz w:val="24"/>
          <w:szCs w:val="24"/>
        </w:rPr>
        <w:fldChar w:fldCharType="separate"/>
      </w:r>
      <w:r w:rsidR="00611BEC">
        <w:rPr>
          <w:rFonts w:ascii="Calibri" w:hAnsi="Calibri" w:cs="Calibri"/>
          <w:noProof/>
          <w:sz w:val="24"/>
          <w:szCs w:val="24"/>
        </w:rPr>
        <w:t>9</w:t>
      </w:r>
      <w:r w:rsidRPr="000E2800">
        <w:rPr>
          <w:rFonts w:ascii="Calibri" w:hAnsi="Calibri" w:cs="Calibri"/>
          <w:sz w:val="24"/>
          <w:szCs w:val="24"/>
        </w:rPr>
        <w:fldChar w:fldCharType="end"/>
      </w:r>
      <w:r w:rsidRPr="000E2800">
        <w:rPr>
          <w:rFonts w:ascii="Calibri" w:hAnsi="Calibri" w:cs="Calibri"/>
          <w:sz w:val="24"/>
          <w:szCs w:val="24"/>
        </w:rPr>
        <w:t>.</w:t>
      </w:r>
      <w:r w:rsidRPr="000E2800">
        <w:rPr>
          <w:rFonts w:ascii="Calibri" w:hAnsi="Calibri" w:cs="Calibri"/>
          <w:sz w:val="24"/>
          <w:szCs w:val="24"/>
        </w:rPr>
        <w:fldChar w:fldCharType="begin"/>
      </w:r>
      <w:r w:rsidRPr="000E2800">
        <w:rPr>
          <w:rFonts w:ascii="Calibri" w:hAnsi="Calibri" w:cs="Calibri"/>
          <w:sz w:val="24"/>
          <w:szCs w:val="24"/>
        </w:rPr>
        <w:instrText xml:space="preserve"> SEQ Rysunek \* ARABIC \s 1 </w:instrText>
      </w:r>
      <w:r w:rsidRPr="000E2800">
        <w:rPr>
          <w:rFonts w:ascii="Calibri" w:hAnsi="Calibri" w:cs="Calibri"/>
          <w:sz w:val="24"/>
          <w:szCs w:val="24"/>
        </w:rPr>
        <w:fldChar w:fldCharType="separate"/>
      </w:r>
      <w:r w:rsidR="00611BEC">
        <w:rPr>
          <w:rFonts w:ascii="Calibri" w:hAnsi="Calibri" w:cs="Calibri"/>
          <w:noProof/>
          <w:sz w:val="24"/>
          <w:szCs w:val="24"/>
        </w:rPr>
        <w:t>1</w:t>
      </w:r>
      <w:r w:rsidRPr="000E2800">
        <w:rPr>
          <w:rFonts w:ascii="Calibri" w:hAnsi="Calibri" w:cs="Calibri"/>
          <w:sz w:val="24"/>
          <w:szCs w:val="24"/>
        </w:rPr>
        <w:fldChar w:fldCharType="end"/>
      </w:r>
      <w:r w:rsidRPr="000E2800">
        <w:rPr>
          <w:rFonts w:ascii="Calibri" w:hAnsi="Calibri" w:cs="Calibri"/>
          <w:sz w:val="24"/>
          <w:szCs w:val="24"/>
        </w:rPr>
        <w:tab/>
        <w:t>Model sieci drogowej w roku 20</w:t>
      </w:r>
      <w:r>
        <w:rPr>
          <w:rFonts w:ascii="Calibri" w:hAnsi="Calibri" w:cs="Calibri"/>
          <w:sz w:val="24"/>
          <w:szCs w:val="24"/>
        </w:rPr>
        <w:t>25</w:t>
      </w:r>
    </w:p>
    <w:p w14:paraId="7A45E67C" w14:textId="2F1883E3" w:rsidR="001B1F4F" w:rsidRPr="00A06179" w:rsidRDefault="001B1F4F" w:rsidP="001B1F4F">
      <w:pPr>
        <w:pStyle w:val="Rysunki"/>
        <w:spacing w:before="0" w:after="0"/>
        <w:ind w:left="0" w:firstLine="0"/>
        <w:jc w:val="center"/>
        <w:rPr>
          <w:rFonts w:ascii="Calibri" w:hAnsi="Calibri" w:cs="Calibri"/>
          <w:sz w:val="24"/>
          <w:szCs w:val="24"/>
        </w:rPr>
      </w:pPr>
      <w:r>
        <w:rPr>
          <w:rFonts w:ascii="Calibri" w:hAnsi="Calibri" w:cs="Calibri"/>
          <w:noProof/>
          <w:sz w:val="24"/>
          <w:szCs w:val="24"/>
        </w:rPr>
        <w:lastRenderedPageBreak/>
        <w:drawing>
          <wp:inline distT="0" distB="0" distL="0" distR="0" wp14:anchorId="5A8857A2" wp14:editId="3B96B639">
            <wp:extent cx="3873500" cy="3572844"/>
            <wp:effectExtent l="0" t="0" r="0" b="889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Obraz 28"/>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885292" cy="3583721"/>
                    </a:xfrm>
                    <a:prstGeom prst="rect">
                      <a:avLst/>
                    </a:prstGeom>
                  </pic:spPr>
                </pic:pic>
              </a:graphicData>
            </a:graphic>
          </wp:inline>
        </w:drawing>
      </w:r>
    </w:p>
    <w:p w14:paraId="66A80C78" w14:textId="3A126B59" w:rsidR="001B1F4F" w:rsidRPr="000E2800" w:rsidRDefault="001B1F4F" w:rsidP="001B1F4F">
      <w:pPr>
        <w:pStyle w:val="Rysunki"/>
        <w:spacing w:before="0" w:after="120"/>
        <w:ind w:left="0" w:firstLine="0"/>
        <w:jc w:val="left"/>
        <w:rPr>
          <w:rFonts w:ascii="Calibri" w:hAnsi="Calibri" w:cs="Calibri"/>
          <w:sz w:val="24"/>
          <w:szCs w:val="24"/>
        </w:rPr>
      </w:pPr>
      <w:r w:rsidRPr="000E2800">
        <w:rPr>
          <w:rFonts w:ascii="Calibri" w:hAnsi="Calibri" w:cs="Calibri"/>
          <w:sz w:val="24"/>
          <w:szCs w:val="24"/>
        </w:rPr>
        <w:t xml:space="preserve">Rysunek </w:t>
      </w:r>
      <w:r w:rsidRPr="000E2800">
        <w:rPr>
          <w:rFonts w:ascii="Calibri" w:hAnsi="Calibri" w:cs="Calibri"/>
          <w:sz w:val="24"/>
          <w:szCs w:val="24"/>
        </w:rPr>
        <w:fldChar w:fldCharType="begin"/>
      </w:r>
      <w:r w:rsidRPr="000E2800">
        <w:rPr>
          <w:rFonts w:ascii="Calibri" w:hAnsi="Calibri" w:cs="Calibri"/>
          <w:sz w:val="24"/>
          <w:szCs w:val="24"/>
        </w:rPr>
        <w:instrText xml:space="preserve"> STYLEREF 1 \s </w:instrText>
      </w:r>
      <w:r w:rsidRPr="000E2800">
        <w:rPr>
          <w:rFonts w:ascii="Calibri" w:hAnsi="Calibri" w:cs="Calibri"/>
          <w:sz w:val="24"/>
          <w:szCs w:val="24"/>
        </w:rPr>
        <w:fldChar w:fldCharType="separate"/>
      </w:r>
      <w:r w:rsidR="00611BEC">
        <w:rPr>
          <w:rFonts w:ascii="Calibri" w:hAnsi="Calibri" w:cs="Calibri"/>
          <w:noProof/>
          <w:sz w:val="24"/>
          <w:szCs w:val="24"/>
        </w:rPr>
        <w:t>9</w:t>
      </w:r>
      <w:r w:rsidRPr="000E2800">
        <w:rPr>
          <w:rFonts w:ascii="Calibri" w:hAnsi="Calibri" w:cs="Calibri"/>
          <w:sz w:val="24"/>
          <w:szCs w:val="24"/>
        </w:rPr>
        <w:fldChar w:fldCharType="end"/>
      </w:r>
      <w:r w:rsidRPr="000E2800">
        <w:rPr>
          <w:rFonts w:ascii="Calibri" w:hAnsi="Calibri" w:cs="Calibri"/>
          <w:sz w:val="24"/>
          <w:szCs w:val="24"/>
        </w:rPr>
        <w:t>.</w:t>
      </w:r>
      <w:r w:rsidRPr="000E2800">
        <w:rPr>
          <w:rFonts w:ascii="Calibri" w:hAnsi="Calibri" w:cs="Calibri"/>
          <w:sz w:val="24"/>
          <w:szCs w:val="24"/>
        </w:rPr>
        <w:fldChar w:fldCharType="begin"/>
      </w:r>
      <w:r w:rsidRPr="000E2800">
        <w:rPr>
          <w:rFonts w:ascii="Calibri" w:hAnsi="Calibri" w:cs="Calibri"/>
          <w:sz w:val="24"/>
          <w:szCs w:val="24"/>
        </w:rPr>
        <w:instrText xml:space="preserve"> SEQ Rysunek \* ARABIC \s 1 </w:instrText>
      </w:r>
      <w:r w:rsidRPr="000E2800">
        <w:rPr>
          <w:rFonts w:ascii="Calibri" w:hAnsi="Calibri" w:cs="Calibri"/>
          <w:sz w:val="24"/>
          <w:szCs w:val="24"/>
        </w:rPr>
        <w:fldChar w:fldCharType="separate"/>
      </w:r>
      <w:r w:rsidR="00611BEC">
        <w:rPr>
          <w:rFonts w:ascii="Calibri" w:hAnsi="Calibri" w:cs="Calibri"/>
          <w:noProof/>
          <w:sz w:val="24"/>
          <w:szCs w:val="24"/>
        </w:rPr>
        <w:t>2</w:t>
      </w:r>
      <w:r w:rsidRPr="000E2800">
        <w:rPr>
          <w:rFonts w:ascii="Calibri" w:hAnsi="Calibri" w:cs="Calibri"/>
          <w:sz w:val="24"/>
          <w:szCs w:val="24"/>
        </w:rPr>
        <w:fldChar w:fldCharType="end"/>
      </w:r>
      <w:r w:rsidRPr="000E2800">
        <w:rPr>
          <w:rFonts w:ascii="Calibri" w:hAnsi="Calibri" w:cs="Calibri"/>
          <w:sz w:val="24"/>
          <w:szCs w:val="24"/>
        </w:rPr>
        <w:tab/>
        <w:t>Model sieci drogowej w roku 20</w:t>
      </w:r>
      <w:r>
        <w:rPr>
          <w:rFonts w:ascii="Calibri" w:hAnsi="Calibri" w:cs="Calibri"/>
          <w:sz w:val="24"/>
          <w:szCs w:val="24"/>
        </w:rPr>
        <w:t>30</w:t>
      </w:r>
    </w:p>
    <w:p w14:paraId="57F34750" w14:textId="090336C4" w:rsidR="001B1F4F" w:rsidRPr="007F4C77" w:rsidRDefault="001B1F4F" w:rsidP="001B1F4F">
      <w:pPr>
        <w:pStyle w:val="Rysunki"/>
        <w:spacing w:before="0" w:after="120"/>
        <w:ind w:left="0" w:firstLine="0"/>
        <w:jc w:val="center"/>
        <w:rPr>
          <w:rFonts w:ascii="Calibri" w:hAnsi="Calibri" w:cs="Calibri"/>
          <w:sz w:val="24"/>
          <w:szCs w:val="24"/>
          <w:highlight w:val="yellow"/>
        </w:rPr>
      </w:pPr>
      <w:r>
        <w:rPr>
          <w:rFonts w:ascii="Calibri" w:hAnsi="Calibri" w:cs="Calibri"/>
          <w:noProof/>
          <w:sz w:val="24"/>
          <w:szCs w:val="24"/>
        </w:rPr>
        <w:drawing>
          <wp:inline distT="0" distB="0" distL="0" distR="0" wp14:anchorId="5B58C330" wp14:editId="7744E070">
            <wp:extent cx="3917950" cy="3629395"/>
            <wp:effectExtent l="0" t="0" r="6350" b="9525"/>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Obraz 30"/>
                    <pic:cNvPicPr/>
                  </pic:nvPicPr>
                  <pic:blipFill>
                    <a:blip r:embed="rId47">
                      <a:extLst>
                        <a:ext uri="{28A0092B-C50C-407E-A947-70E740481C1C}">
                          <a14:useLocalDpi xmlns:a14="http://schemas.microsoft.com/office/drawing/2010/main" val="0"/>
                        </a:ext>
                      </a:extLst>
                    </a:blip>
                    <a:stretch>
                      <a:fillRect/>
                    </a:stretch>
                  </pic:blipFill>
                  <pic:spPr>
                    <a:xfrm>
                      <a:off x="0" y="0"/>
                      <a:ext cx="3922936" cy="3634013"/>
                    </a:xfrm>
                    <a:prstGeom prst="rect">
                      <a:avLst/>
                    </a:prstGeom>
                  </pic:spPr>
                </pic:pic>
              </a:graphicData>
            </a:graphic>
          </wp:inline>
        </w:drawing>
      </w:r>
    </w:p>
    <w:p w14:paraId="2B039B3C" w14:textId="6BECB77B" w:rsidR="001B1F4F" w:rsidRPr="000E2800" w:rsidRDefault="001B1F4F" w:rsidP="001B1F4F">
      <w:pPr>
        <w:pStyle w:val="Rysunki"/>
        <w:spacing w:before="0" w:after="120"/>
        <w:ind w:left="0" w:firstLine="0"/>
        <w:jc w:val="left"/>
        <w:rPr>
          <w:rFonts w:ascii="Calibri" w:hAnsi="Calibri" w:cs="Calibri"/>
          <w:sz w:val="24"/>
          <w:szCs w:val="24"/>
        </w:rPr>
      </w:pPr>
      <w:r w:rsidRPr="000E2800">
        <w:rPr>
          <w:rFonts w:ascii="Calibri" w:hAnsi="Calibri" w:cs="Calibri"/>
          <w:sz w:val="24"/>
          <w:szCs w:val="24"/>
        </w:rPr>
        <w:t xml:space="preserve">Rysunek </w:t>
      </w:r>
      <w:r w:rsidRPr="000E2800">
        <w:rPr>
          <w:rFonts w:ascii="Calibri" w:hAnsi="Calibri" w:cs="Calibri"/>
          <w:sz w:val="24"/>
          <w:szCs w:val="24"/>
        </w:rPr>
        <w:fldChar w:fldCharType="begin"/>
      </w:r>
      <w:r w:rsidRPr="000E2800">
        <w:rPr>
          <w:rFonts w:ascii="Calibri" w:hAnsi="Calibri" w:cs="Calibri"/>
          <w:sz w:val="24"/>
          <w:szCs w:val="24"/>
        </w:rPr>
        <w:instrText xml:space="preserve"> STYLEREF 1 \s </w:instrText>
      </w:r>
      <w:r w:rsidRPr="000E2800">
        <w:rPr>
          <w:rFonts w:ascii="Calibri" w:hAnsi="Calibri" w:cs="Calibri"/>
          <w:sz w:val="24"/>
          <w:szCs w:val="24"/>
        </w:rPr>
        <w:fldChar w:fldCharType="separate"/>
      </w:r>
      <w:r w:rsidR="00611BEC">
        <w:rPr>
          <w:rFonts w:ascii="Calibri" w:hAnsi="Calibri" w:cs="Calibri"/>
          <w:noProof/>
          <w:sz w:val="24"/>
          <w:szCs w:val="24"/>
        </w:rPr>
        <w:t>9</w:t>
      </w:r>
      <w:r w:rsidRPr="000E2800">
        <w:rPr>
          <w:rFonts w:ascii="Calibri" w:hAnsi="Calibri" w:cs="Calibri"/>
          <w:sz w:val="24"/>
          <w:szCs w:val="24"/>
        </w:rPr>
        <w:fldChar w:fldCharType="end"/>
      </w:r>
      <w:r w:rsidRPr="000E2800">
        <w:rPr>
          <w:rFonts w:ascii="Calibri" w:hAnsi="Calibri" w:cs="Calibri"/>
          <w:sz w:val="24"/>
          <w:szCs w:val="24"/>
        </w:rPr>
        <w:t>.</w:t>
      </w:r>
      <w:r w:rsidRPr="000E2800">
        <w:rPr>
          <w:rFonts w:ascii="Calibri" w:hAnsi="Calibri" w:cs="Calibri"/>
          <w:sz w:val="24"/>
          <w:szCs w:val="24"/>
        </w:rPr>
        <w:fldChar w:fldCharType="begin"/>
      </w:r>
      <w:r w:rsidRPr="000E2800">
        <w:rPr>
          <w:rFonts w:ascii="Calibri" w:hAnsi="Calibri" w:cs="Calibri"/>
          <w:sz w:val="24"/>
          <w:szCs w:val="24"/>
        </w:rPr>
        <w:instrText xml:space="preserve"> SEQ Rysunek \* ARABIC \s 1 </w:instrText>
      </w:r>
      <w:r w:rsidRPr="000E2800">
        <w:rPr>
          <w:rFonts w:ascii="Calibri" w:hAnsi="Calibri" w:cs="Calibri"/>
          <w:sz w:val="24"/>
          <w:szCs w:val="24"/>
        </w:rPr>
        <w:fldChar w:fldCharType="separate"/>
      </w:r>
      <w:r w:rsidR="00611BEC">
        <w:rPr>
          <w:rFonts w:ascii="Calibri" w:hAnsi="Calibri" w:cs="Calibri"/>
          <w:noProof/>
          <w:sz w:val="24"/>
          <w:szCs w:val="24"/>
        </w:rPr>
        <w:t>3</w:t>
      </w:r>
      <w:r w:rsidRPr="000E2800">
        <w:rPr>
          <w:rFonts w:ascii="Calibri" w:hAnsi="Calibri" w:cs="Calibri"/>
          <w:sz w:val="24"/>
          <w:szCs w:val="24"/>
        </w:rPr>
        <w:fldChar w:fldCharType="end"/>
      </w:r>
      <w:r w:rsidRPr="000E2800">
        <w:rPr>
          <w:rFonts w:ascii="Calibri" w:hAnsi="Calibri" w:cs="Calibri"/>
          <w:sz w:val="24"/>
          <w:szCs w:val="24"/>
        </w:rPr>
        <w:tab/>
        <w:t>Model sieci drogowej w roku 20</w:t>
      </w:r>
      <w:r>
        <w:rPr>
          <w:rFonts w:ascii="Calibri" w:hAnsi="Calibri" w:cs="Calibri"/>
          <w:sz w:val="24"/>
          <w:szCs w:val="24"/>
        </w:rPr>
        <w:t>4</w:t>
      </w:r>
      <w:r w:rsidRPr="000E2800">
        <w:rPr>
          <w:rFonts w:ascii="Calibri" w:hAnsi="Calibri" w:cs="Calibri"/>
          <w:sz w:val="24"/>
          <w:szCs w:val="24"/>
        </w:rPr>
        <w:t>0</w:t>
      </w:r>
    </w:p>
    <w:p w14:paraId="372CA634" w14:textId="77777777" w:rsidR="0076556C" w:rsidRPr="00A06179" w:rsidRDefault="0076556C" w:rsidP="0076556C">
      <w:pPr>
        <w:pStyle w:val="Nagwek2"/>
      </w:pPr>
      <w:bookmarkStart w:id="40" w:name="_Toc78900734"/>
      <w:bookmarkStart w:id="41" w:name="_Toc126603625"/>
      <w:bookmarkEnd w:id="39"/>
      <w:r w:rsidRPr="00A06179">
        <w:t>Wskaźniki wzrostu ruchu</w:t>
      </w:r>
      <w:bookmarkEnd w:id="40"/>
      <w:bookmarkEnd w:id="41"/>
      <w:r w:rsidRPr="00A06179">
        <w:t xml:space="preserve"> </w:t>
      </w:r>
    </w:p>
    <w:p w14:paraId="46F0E7DD" w14:textId="77777777" w:rsidR="0076556C" w:rsidRPr="00A06179" w:rsidRDefault="0076556C" w:rsidP="0076556C">
      <w:pPr>
        <w:pStyle w:val="Opis"/>
      </w:pPr>
      <w:r w:rsidRPr="00A06179">
        <w:t xml:space="preserve">Zmiany ruchu w kolejnych latach prognozy zostały opracowane dla opisanych, w modelu roku bazowego, grup użytkowników. Wskaźniki wzrostu ruchu zostały przyjęte zgodnie z wytycznymi Generalnej Dyrekcji Dróg Krajowych i Autostrad znajdującymi się na stronie </w:t>
      </w:r>
      <w:r w:rsidRPr="00A06179">
        <w:lastRenderedPageBreak/>
        <w:t>GDDKIA. Są one oparte na wzroście PKB w podregionach Polski oraz zróżnicowanej elastyczności dla poszczególnych kategorii pojazdów. Zmiany PKB w podregionach są zróżnicowane ze względu na różne tempo rozwoj</w:t>
      </w:r>
      <w:r>
        <w:t>u</w:t>
      </w:r>
      <w:r w:rsidRPr="00A06179">
        <w:t xml:space="preserve"> </w:t>
      </w:r>
      <w:proofErr w:type="spellStart"/>
      <w:r w:rsidRPr="00A06179">
        <w:t>społeczno</w:t>
      </w:r>
      <w:proofErr w:type="spellEnd"/>
      <w:r w:rsidRPr="00A06179">
        <w:t xml:space="preserve"> – gospodarczego. Wpływa to na zróżnicowanie wskaźników wzrostu ruchu w poszczególnych rejonach komunikacyjnych</w:t>
      </w:r>
      <w:r>
        <w:t>,</w:t>
      </w:r>
      <w:r w:rsidRPr="00A06179">
        <w:t xml:space="preserve"> w kolejnych latach.</w:t>
      </w:r>
    </w:p>
    <w:p w14:paraId="22FBF45C" w14:textId="77777777" w:rsidR="0076556C" w:rsidRPr="00A06179" w:rsidRDefault="0076556C" w:rsidP="0076556C">
      <w:pPr>
        <w:pStyle w:val="Opis"/>
      </w:pPr>
      <w:r w:rsidRPr="00A06179">
        <w:t xml:space="preserve">W tabelach poniżej przedstawiono skumulowane wskaźniki wzrostu ruchu w Polsce, </w:t>
      </w:r>
      <w:r>
        <w:br/>
      </w:r>
      <w:r w:rsidRPr="00A06179">
        <w:t xml:space="preserve">w kolejnych horyzontach prognozy dla poszczególnych kategorii pojazdów. </w:t>
      </w:r>
    </w:p>
    <w:p w14:paraId="36DA368E" w14:textId="53F65A26" w:rsidR="0076556C" w:rsidRPr="00A06179" w:rsidRDefault="0076556C" w:rsidP="0076556C">
      <w:pPr>
        <w:rPr>
          <w:rFonts w:ascii="Calibri" w:hAnsi="Calibri" w:cs="Calibri"/>
        </w:rPr>
      </w:pPr>
      <w:r w:rsidRPr="00A06179">
        <w:rPr>
          <w:rFonts w:ascii="Calibri" w:hAnsi="Calibri" w:cs="Calibri"/>
        </w:rPr>
        <w:t xml:space="preserve">Tabela </w:t>
      </w:r>
      <w:r w:rsidRPr="00A06179">
        <w:rPr>
          <w:rFonts w:ascii="Calibri" w:hAnsi="Calibri" w:cs="Calibri"/>
        </w:rPr>
        <w:fldChar w:fldCharType="begin"/>
      </w:r>
      <w:r w:rsidRPr="00A06179">
        <w:rPr>
          <w:rFonts w:ascii="Calibri" w:hAnsi="Calibri" w:cs="Calibri"/>
        </w:rPr>
        <w:instrText xml:space="preserve"> STYLEREF 1 \s </w:instrText>
      </w:r>
      <w:r w:rsidRPr="00A06179">
        <w:rPr>
          <w:rFonts w:ascii="Calibri" w:hAnsi="Calibri" w:cs="Calibri"/>
        </w:rPr>
        <w:fldChar w:fldCharType="separate"/>
      </w:r>
      <w:r w:rsidR="00611BEC">
        <w:rPr>
          <w:rFonts w:ascii="Calibri" w:hAnsi="Calibri" w:cs="Calibri"/>
          <w:noProof/>
        </w:rPr>
        <w:t>9</w:t>
      </w:r>
      <w:r w:rsidRPr="00A06179">
        <w:rPr>
          <w:rFonts w:ascii="Calibri" w:hAnsi="Calibri" w:cs="Calibri"/>
        </w:rPr>
        <w:fldChar w:fldCharType="end"/>
      </w:r>
      <w:r w:rsidRPr="00A06179">
        <w:rPr>
          <w:rFonts w:ascii="Calibri" w:hAnsi="Calibri" w:cs="Calibri"/>
        </w:rPr>
        <w:t>.</w:t>
      </w:r>
      <w:r w:rsidRPr="00A06179">
        <w:rPr>
          <w:rFonts w:ascii="Calibri" w:hAnsi="Calibri" w:cs="Calibri"/>
        </w:rPr>
        <w:fldChar w:fldCharType="begin"/>
      </w:r>
      <w:r w:rsidRPr="00A06179">
        <w:rPr>
          <w:rFonts w:ascii="Calibri" w:hAnsi="Calibri" w:cs="Calibri"/>
        </w:rPr>
        <w:instrText xml:space="preserve"> SEQ Tabela \* ARABIC \s 1 </w:instrText>
      </w:r>
      <w:r w:rsidRPr="00A06179">
        <w:rPr>
          <w:rFonts w:ascii="Calibri" w:hAnsi="Calibri" w:cs="Calibri"/>
        </w:rPr>
        <w:fldChar w:fldCharType="separate"/>
      </w:r>
      <w:r w:rsidR="00611BEC">
        <w:rPr>
          <w:rFonts w:ascii="Calibri" w:hAnsi="Calibri" w:cs="Calibri"/>
          <w:noProof/>
        </w:rPr>
        <w:t>1</w:t>
      </w:r>
      <w:r w:rsidRPr="00A06179">
        <w:rPr>
          <w:rFonts w:ascii="Calibri" w:hAnsi="Calibri" w:cs="Calibri"/>
        </w:rPr>
        <w:fldChar w:fldCharType="end"/>
      </w:r>
      <w:r w:rsidRPr="00A06179">
        <w:rPr>
          <w:rFonts w:ascii="Calibri" w:hAnsi="Calibri" w:cs="Calibri"/>
        </w:rPr>
        <w:tab/>
        <w:t>Wskaźniki wzrostu ruchu poszczególnych kategorii pojazdów.</w:t>
      </w:r>
    </w:p>
    <w:p w14:paraId="6C6BA3D9" w14:textId="77777777" w:rsidR="0076556C" w:rsidRDefault="0076556C" w:rsidP="0076556C">
      <w:pPr>
        <w:pStyle w:val="StylTekstpodstawowyPunktor1TimesNewRomanWyjustowany"/>
        <w:jc w:val="center"/>
        <w:rPr>
          <w:rFonts w:ascii="Calibri" w:hAnsi="Calibri" w:cs="Calibri"/>
          <w:szCs w:val="24"/>
        </w:rPr>
      </w:pPr>
      <w:r w:rsidRPr="005757F5">
        <w:rPr>
          <w:noProof/>
        </w:rPr>
        <w:drawing>
          <wp:inline distT="0" distB="0" distL="0" distR="0" wp14:anchorId="41FD28FA" wp14:editId="2819D82D">
            <wp:extent cx="3378200" cy="1451912"/>
            <wp:effectExtent l="0" t="0" r="0" b="0"/>
            <wp:docPr id="265" name="Obraz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390048" cy="1457004"/>
                    </a:xfrm>
                    <a:prstGeom prst="rect">
                      <a:avLst/>
                    </a:prstGeom>
                    <a:noFill/>
                    <a:ln>
                      <a:noFill/>
                    </a:ln>
                  </pic:spPr>
                </pic:pic>
              </a:graphicData>
            </a:graphic>
          </wp:inline>
        </w:drawing>
      </w:r>
    </w:p>
    <w:p w14:paraId="7879B9DC" w14:textId="77777777" w:rsidR="0076556C" w:rsidRPr="00A06179" w:rsidRDefault="0076556C" w:rsidP="0076556C">
      <w:pPr>
        <w:pStyle w:val="Opis"/>
      </w:pPr>
      <w:r w:rsidRPr="00A06179">
        <w:t xml:space="preserve">Na podstawie danych o przewidywanych zmianach PKB w krajach sąsiednich opracowano również wskaźniki wzrostu ruchu na granicach. W tabeli poniżej przedstawiono wskaźniki wzrostu ruchu na poszczególnych granicach w podziale na kategorie pojazdów.  </w:t>
      </w:r>
    </w:p>
    <w:p w14:paraId="46FE95ED" w14:textId="3362F58D" w:rsidR="0076556C" w:rsidRPr="00A06179" w:rsidRDefault="0076556C" w:rsidP="0076556C">
      <w:pPr>
        <w:spacing w:after="120"/>
        <w:ind w:left="1418" w:hanging="1418"/>
        <w:jc w:val="both"/>
        <w:rPr>
          <w:rFonts w:ascii="Calibri" w:hAnsi="Calibri" w:cs="Calibri"/>
        </w:rPr>
      </w:pPr>
      <w:r w:rsidRPr="00A06179">
        <w:rPr>
          <w:rFonts w:ascii="Calibri" w:hAnsi="Calibri" w:cs="Calibri"/>
        </w:rPr>
        <w:t xml:space="preserve">Tabela </w:t>
      </w:r>
      <w:r w:rsidRPr="00A06179">
        <w:rPr>
          <w:rFonts w:ascii="Calibri" w:hAnsi="Calibri" w:cs="Calibri"/>
        </w:rPr>
        <w:fldChar w:fldCharType="begin"/>
      </w:r>
      <w:r w:rsidRPr="00A06179">
        <w:rPr>
          <w:rFonts w:ascii="Calibri" w:hAnsi="Calibri" w:cs="Calibri"/>
        </w:rPr>
        <w:instrText xml:space="preserve"> STYLEREF 1 \s </w:instrText>
      </w:r>
      <w:r w:rsidRPr="00A06179">
        <w:rPr>
          <w:rFonts w:ascii="Calibri" w:hAnsi="Calibri" w:cs="Calibri"/>
        </w:rPr>
        <w:fldChar w:fldCharType="separate"/>
      </w:r>
      <w:r w:rsidR="00611BEC">
        <w:rPr>
          <w:rFonts w:ascii="Calibri" w:hAnsi="Calibri" w:cs="Calibri"/>
          <w:noProof/>
        </w:rPr>
        <w:t>9</w:t>
      </w:r>
      <w:r w:rsidRPr="00A06179">
        <w:rPr>
          <w:rFonts w:ascii="Calibri" w:hAnsi="Calibri" w:cs="Calibri"/>
        </w:rPr>
        <w:fldChar w:fldCharType="end"/>
      </w:r>
      <w:r w:rsidRPr="00A06179">
        <w:rPr>
          <w:rFonts w:ascii="Calibri" w:hAnsi="Calibri" w:cs="Calibri"/>
        </w:rPr>
        <w:t>.</w:t>
      </w:r>
      <w:r w:rsidRPr="00A06179">
        <w:rPr>
          <w:rFonts w:ascii="Calibri" w:hAnsi="Calibri" w:cs="Calibri"/>
        </w:rPr>
        <w:fldChar w:fldCharType="begin"/>
      </w:r>
      <w:r w:rsidRPr="00A06179">
        <w:rPr>
          <w:rFonts w:ascii="Calibri" w:hAnsi="Calibri" w:cs="Calibri"/>
        </w:rPr>
        <w:instrText xml:space="preserve"> SEQ Tabela \* ARABIC \s 1 </w:instrText>
      </w:r>
      <w:r w:rsidRPr="00A06179">
        <w:rPr>
          <w:rFonts w:ascii="Calibri" w:hAnsi="Calibri" w:cs="Calibri"/>
        </w:rPr>
        <w:fldChar w:fldCharType="separate"/>
      </w:r>
      <w:r w:rsidR="00611BEC">
        <w:rPr>
          <w:rFonts w:ascii="Calibri" w:hAnsi="Calibri" w:cs="Calibri"/>
          <w:noProof/>
        </w:rPr>
        <w:t>2</w:t>
      </w:r>
      <w:r w:rsidRPr="00A06179">
        <w:rPr>
          <w:rFonts w:ascii="Calibri" w:hAnsi="Calibri" w:cs="Calibri"/>
        </w:rPr>
        <w:fldChar w:fldCharType="end"/>
      </w:r>
      <w:r w:rsidRPr="00A06179">
        <w:rPr>
          <w:rFonts w:ascii="Calibri" w:hAnsi="Calibri" w:cs="Calibri"/>
        </w:rPr>
        <w:tab/>
        <w:t xml:space="preserve">Wskaźniki wzrostu ruchu poszczególnych kategorii pojazdów w ruchu granicznym. </w:t>
      </w:r>
    </w:p>
    <w:p w14:paraId="2FCA8DA0" w14:textId="77777777" w:rsidR="0076556C" w:rsidRPr="00A06179" w:rsidRDefault="0076556C" w:rsidP="0076556C">
      <w:pPr>
        <w:pStyle w:val="StylTekstpodstawowyPunktor1TimesNewRomanWyjustowany"/>
        <w:ind w:left="1418" w:hanging="1418"/>
        <w:jc w:val="center"/>
        <w:rPr>
          <w:szCs w:val="24"/>
        </w:rPr>
      </w:pPr>
      <w:r w:rsidRPr="00C96097">
        <w:rPr>
          <w:noProof/>
        </w:rPr>
        <w:drawing>
          <wp:inline distT="0" distB="0" distL="0" distR="0" wp14:anchorId="0286EDF3" wp14:editId="0D632E37">
            <wp:extent cx="5422900" cy="2673783"/>
            <wp:effectExtent l="0" t="0" r="6350" b="0"/>
            <wp:docPr id="254" name="Obraz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25034" cy="2674835"/>
                    </a:xfrm>
                    <a:prstGeom prst="rect">
                      <a:avLst/>
                    </a:prstGeom>
                    <a:noFill/>
                    <a:ln>
                      <a:noFill/>
                    </a:ln>
                  </pic:spPr>
                </pic:pic>
              </a:graphicData>
            </a:graphic>
          </wp:inline>
        </w:drawing>
      </w:r>
    </w:p>
    <w:p w14:paraId="08A7F584" w14:textId="77777777" w:rsidR="0076556C" w:rsidRPr="00A06179" w:rsidRDefault="0076556C" w:rsidP="0076556C">
      <w:pPr>
        <w:pStyle w:val="Nagwek2"/>
      </w:pPr>
      <w:bookmarkStart w:id="42" w:name="_Toc78900735"/>
      <w:bookmarkStart w:id="43" w:name="_Toc126603626"/>
      <w:r w:rsidRPr="00A06179">
        <w:t>Parametry model</w:t>
      </w:r>
      <w:r>
        <w:t>i</w:t>
      </w:r>
      <w:r w:rsidRPr="00A06179">
        <w:t xml:space="preserve"> ruchu</w:t>
      </w:r>
      <w:bookmarkEnd w:id="42"/>
      <w:bookmarkEnd w:id="43"/>
      <w:r w:rsidRPr="00A06179">
        <w:t xml:space="preserve">  </w:t>
      </w:r>
    </w:p>
    <w:p w14:paraId="2E8279E2" w14:textId="77777777" w:rsidR="0076556C" w:rsidRDefault="0076556C" w:rsidP="0076556C">
      <w:pPr>
        <w:pStyle w:val="Opis"/>
      </w:pPr>
      <w:r w:rsidRPr="00A06179">
        <w:t xml:space="preserve">W analizie prognozowanego ruchu, oprócz określenia wskaźników wzrostu macierzy ruchu </w:t>
      </w:r>
      <w:r w:rsidRPr="00A06179">
        <w:br/>
        <w:t xml:space="preserve">w kolejnych horyzontach, konieczne jest oszacowanie zmian innych parametrów, które wpływają na rozkład ruchu w modelowej sieci drogowej. </w:t>
      </w:r>
    </w:p>
    <w:p w14:paraId="5E8A9E07" w14:textId="77777777" w:rsidR="0076556C" w:rsidRPr="00A06179" w:rsidRDefault="0076556C" w:rsidP="0076556C">
      <w:pPr>
        <w:pStyle w:val="Opis"/>
      </w:pPr>
      <w:r w:rsidRPr="00A06179">
        <w:t>Zmiany wartości czasu poszczególnych użytkowników w kolejnych latach przyjęto, jako wprost proporcjonalne do prognozowanych zmian PKB.</w:t>
      </w:r>
      <w:r>
        <w:t xml:space="preserve"> </w:t>
      </w:r>
      <w:r w:rsidRPr="00A06179">
        <w:t xml:space="preserve">W tabeli poniżej przedstawiono wartości czasu poszczególnych grup użytkowników pojazdów w kolejnych horyzontach </w:t>
      </w:r>
      <w:r w:rsidRPr="00A06179">
        <w:lastRenderedPageBreak/>
        <w:t>prognozy.</w:t>
      </w:r>
    </w:p>
    <w:p w14:paraId="06DD64F6" w14:textId="022ED988" w:rsidR="0076556C" w:rsidRPr="00A06179" w:rsidRDefault="0076556C" w:rsidP="0076556C">
      <w:pPr>
        <w:spacing w:after="120"/>
        <w:ind w:left="1276" w:hanging="1276"/>
        <w:jc w:val="both"/>
        <w:rPr>
          <w:rFonts w:ascii="Calibri" w:hAnsi="Calibri" w:cs="Calibri"/>
        </w:rPr>
      </w:pPr>
      <w:r w:rsidRPr="00A06179">
        <w:rPr>
          <w:rFonts w:ascii="Calibri" w:hAnsi="Calibri" w:cs="Calibri"/>
        </w:rPr>
        <w:t xml:space="preserve">Tabela </w:t>
      </w:r>
      <w:r w:rsidRPr="00A06179">
        <w:rPr>
          <w:rFonts w:ascii="Calibri" w:hAnsi="Calibri" w:cs="Calibri"/>
        </w:rPr>
        <w:fldChar w:fldCharType="begin"/>
      </w:r>
      <w:r w:rsidRPr="00A06179">
        <w:rPr>
          <w:rFonts w:ascii="Calibri" w:hAnsi="Calibri" w:cs="Calibri"/>
        </w:rPr>
        <w:instrText xml:space="preserve"> STYLEREF 1 \s </w:instrText>
      </w:r>
      <w:r w:rsidRPr="00A06179">
        <w:rPr>
          <w:rFonts w:ascii="Calibri" w:hAnsi="Calibri" w:cs="Calibri"/>
        </w:rPr>
        <w:fldChar w:fldCharType="separate"/>
      </w:r>
      <w:r w:rsidR="00611BEC">
        <w:rPr>
          <w:rFonts w:ascii="Calibri" w:hAnsi="Calibri" w:cs="Calibri"/>
          <w:noProof/>
        </w:rPr>
        <w:t>9</w:t>
      </w:r>
      <w:r w:rsidRPr="00A06179">
        <w:rPr>
          <w:rFonts w:ascii="Calibri" w:hAnsi="Calibri" w:cs="Calibri"/>
        </w:rPr>
        <w:fldChar w:fldCharType="end"/>
      </w:r>
      <w:r w:rsidRPr="00A06179">
        <w:rPr>
          <w:rFonts w:ascii="Calibri" w:hAnsi="Calibri" w:cs="Calibri"/>
        </w:rPr>
        <w:t>.</w:t>
      </w:r>
      <w:r w:rsidRPr="00A06179">
        <w:rPr>
          <w:rFonts w:ascii="Calibri" w:hAnsi="Calibri" w:cs="Calibri"/>
        </w:rPr>
        <w:fldChar w:fldCharType="begin"/>
      </w:r>
      <w:r w:rsidRPr="00A06179">
        <w:rPr>
          <w:rFonts w:ascii="Calibri" w:hAnsi="Calibri" w:cs="Calibri"/>
        </w:rPr>
        <w:instrText xml:space="preserve"> SEQ Tabela \* ARABIC \s 1 </w:instrText>
      </w:r>
      <w:r w:rsidRPr="00A06179">
        <w:rPr>
          <w:rFonts w:ascii="Calibri" w:hAnsi="Calibri" w:cs="Calibri"/>
        </w:rPr>
        <w:fldChar w:fldCharType="separate"/>
      </w:r>
      <w:r w:rsidR="00611BEC">
        <w:rPr>
          <w:rFonts w:ascii="Calibri" w:hAnsi="Calibri" w:cs="Calibri"/>
          <w:noProof/>
        </w:rPr>
        <w:t>3</w:t>
      </w:r>
      <w:r w:rsidRPr="00A06179">
        <w:rPr>
          <w:rFonts w:ascii="Calibri" w:hAnsi="Calibri" w:cs="Calibri"/>
        </w:rPr>
        <w:fldChar w:fldCharType="end"/>
      </w:r>
      <w:r w:rsidRPr="00A06179">
        <w:rPr>
          <w:rFonts w:ascii="Calibri" w:hAnsi="Calibri" w:cs="Calibri"/>
        </w:rPr>
        <w:tab/>
        <w:t xml:space="preserve">Wartości czasu poszczególnych grup użytkowników pojazdów w kolejnych horyzontach prognozy [zł/h] </w:t>
      </w:r>
    </w:p>
    <w:p w14:paraId="7676F2DA" w14:textId="5D15FBEF" w:rsidR="0076556C" w:rsidRDefault="001B1F4F" w:rsidP="0076556C">
      <w:pPr>
        <w:spacing w:after="120"/>
        <w:jc w:val="center"/>
        <w:rPr>
          <w:rFonts w:ascii="Calibri" w:hAnsi="Calibri" w:cs="Calibri"/>
        </w:rPr>
      </w:pPr>
      <w:r w:rsidRPr="00D44CAA">
        <w:rPr>
          <w:noProof/>
        </w:rPr>
        <w:drawing>
          <wp:inline distT="0" distB="0" distL="0" distR="0" wp14:anchorId="2F6ED505" wp14:editId="49EEE873">
            <wp:extent cx="3924935" cy="1531620"/>
            <wp:effectExtent l="0" t="0" r="0" b="0"/>
            <wp:docPr id="226" name="Obraz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924935" cy="1531620"/>
                    </a:xfrm>
                    <a:prstGeom prst="rect">
                      <a:avLst/>
                    </a:prstGeom>
                    <a:noFill/>
                    <a:ln>
                      <a:noFill/>
                    </a:ln>
                  </pic:spPr>
                </pic:pic>
              </a:graphicData>
            </a:graphic>
          </wp:inline>
        </w:drawing>
      </w:r>
    </w:p>
    <w:p w14:paraId="22B90C19" w14:textId="35900DD5" w:rsidR="0076556C" w:rsidRPr="00A06179" w:rsidRDefault="0076556C" w:rsidP="0076556C">
      <w:pPr>
        <w:pStyle w:val="Opis"/>
      </w:pPr>
      <w:r w:rsidRPr="00A06179">
        <w:t>W odniesieniu do kosztów eksploatacji pojazdów przyjmuje się, że nie ulegają one zmianie na przestrzeni lat. Wzrost kosztów eksploatacyjnych wynika praktycznie jedynie ze zmian podatków, inflacji itp. Zmiany te nie dają się ująć w zależności matematyczne. W związku z tym, koszty eksploatacji przyjęto w analizie, jako stałe przez cały okres prognozy.</w:t>
      </w:r>
    </w:p>
    <w:p w14:paraId="3011E99C" w14:textId="77777777" w:rsidR="0076556C" w:rsidRPr="00A06179" w:rsidRDefault="0076556C" w:rsidP="0076556C">
      <w:pPr>
        <w:pStyle w:val="Opis"/>
      </w:pPr>
      <w:r w:rsidRPr="00A06179">
        <w:t xml:space="preserve">Zmiany kosztów ponoszonych za przejazd po drogach płatnych, przyjęto zgodnie z zasadami przekazanymi przez GDDKiA w założeniach do sporządzania prognozy ruchu </w:t>
      </w:r>
    </w:p>
    <w:p w14:paraId="29F25BF9" w14:textId="77777777" w:rsidR="0076556C" w:rsidRPr="0064221D" w:rsidRDefault="0076556C" w:rsidP="0076556C">
      <w:pPr>
        <w:pStyle w:val="Nagwek1"/>
      </w:pPr>
      <w:bookmarkStart w:id="44" w:name="_Toc78900737"/>
      <w:bookmarkStart w:id="45" w:name="_Toc126603627"/>
      <w:r>
        <w:t>Model przyszłej sieci w obszarze projektu</w:t>
      </w:r>
      <w:bookmarkEnd w:id="44"/>
      <w:bookmarkEnd w:id="45"/>
    </w:p>
    <w:p w14:paraId="51BF1960" w14:textId="7773DB3B" w:rsidR="0076556C" w:rsidRDefault="0076556C" w:rsidP="002951D4">
      <w:pPr>
        <w:pStyle w:val="Opis"/>
      </w:pPr>
      <w:r w:rsidRPr="007B2C43">
        <w:t>Prognozę ruchu dla projektowan</w:t>
      </w:r>
      <w:r w:rsidR="0043357B">
        <w:t xml:space="preserve">ego odcinka </w:t>
      </w:r>
      <w:r w:rsidR="001B1F4F">
        <w:t>B</w:t>
      </w:r>
      <w:r w:rsidR="0043357B">
        <w:t xml:space="preserve"> drogi DK25</w:t>
      </w:r>
      <w:r>
        <w:t xml:space="preserve"> przygotowano </w:t>
      </w:r>
      <w:r w:rsidRPr="007B2C43">
        <w:t xml:space="preserve">dla wariantu </w:t>
      </w:r>
      <w:r>
        <w:t>bezinwestycyjnego W0 i wariant</w:t>
      </w:r>
      <w:r w:rsidR="0043357B">
        <w:t xml:space="preserve">u </w:t>
      </w:r>
      <w:r>
        <w:t>inwestycyjn</w:t>
      </w:r>
      <w:r w:rsidR="0043357B">
        <w:t>ego</w:t>
      </w:r>
      <w:r w:rsidR="001B1F4F">
        <w:t xml:space="preserve"> W1</w:t>
      </w:r>
      <w:r w:rsidR="002D3804">
        <w:t>.</w:t>
      </w:r>
      <w:r w:rsidR="0043357B">
        <w:t xml:space="preserve"> </w:t>
      </w:r>
      <w:r>
        <w:t>Na rysunku poniżej przedstawiono model sieci wariant</w:t>
      </w:r>
      <w:r w:rsidR="0043357B">
        <w:t>u</w:t>
      </w:r>
      <w:r>
        <w:t xml:space="preserve"> inwestycyjn</w:t>
      </w:r>
      <w:r w:rsidR="0043357B">
        <w:t>ego</w:t>
      </w:r>
      <w:r>
        <w:t xml:space="preserve"> z zaznaczeniem lokalizacji </w:t>
      </w:r>
      <w:r w:rsidR="00E9279B">
        <w:t xml:space="preserve">(numeracji) </w:t>
      </w:r>
      <w:r w:rsidR="0043357B">
        <w:t xml:space="preserve">węzłów na odcinku </w:t>
      </w:r>
      <w:r w:rsidR="001B1F4F">
        <w:t>B</w:t>
      </w:r>
      <w:r>
        <w:t>.</w:t>
      </w:r>
    </w:p>
    <w:p w14:paraId="6CCD701F" w14:textId="09B52384" w:rsidR="0076556C" w:rsidRDefault="00B0377C" w:rsidP="0076556C">
      <w:pPr>
        <w:pStyle w:val="Opis"/>
        <w:jc w:val="center"/>
      </w:pPr>
      <w:r>
        <w:rPr>
          <w:noProof/>
        </w:rPr>
        <w:drawing>
          <wp:inline distT="0" distB="0" distL="0" distR="0" wp14:anchorId="09B6A939" wp14:editId="7971B2CE">
            <wp:extent cx="5601694" cy="3423669"/>
            <wp:effectExtent l="0" t="0" r="0" b="5715"/>
            <wp:docPr id="22260810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621363" cy="3435690"/>
                    </a:xfrm>
                    <a:prstGeom prst="rect">
                      <a:avLst/>
                    </a:prstGeom>
                    <a:noFill/>
                    <a:ln>
                      <a:noFill/>
                    </a:ln>
                  </pic:spPr>
                </pic:pic>
              </a:graphicData>
            </a:graphic>
          </wp:inline>
        </w:drawing>
      </w:r>
    </w:p>
    <w:p w14:paraId="0AE158FC" w14:textId="4B0C1253" w:rsidR="002F4E84" w:rsidRDefault="0076556C" w:rsidP="0076556C">
      <w:pPr>
        <w:pStyle w:val="Rysunki"/>
        <w:spacing w:before="0" w:after="120"/>
        <w:ind w:left="0" w:firstLine="0"/>
        <w:jc w:val="left"/>
        <w:rPr>
          <w:rFonts w:ascii="Calibri" w:hAnsi="Calibri" w:cs="Calibri"/>
          <w:sz w:val="24"/>
          <w:szCs w:val="24"/>
        </w:rPr>
      </w:pPr>
      <w:r w:rsidRPr="00C956A6">
        <w:rPr>
          <w:rFonts w:ascii="Calibri" w:hAnsi="Calibri" w:cs="Calibri"/>
          <w:sz w:val="24"/>
          <w:szCs w:val="24"/>
        </w:rPr>
        <w:t xml:space="preserve">Rysunek </w:t>
      </w:r>
      <w:r w:rsidRPr="00C956A6">
        <w:rPr>
          <w:rFonts w:ascii="Calibri" w:hAnsi="Calibri" w:cs="Calibri"/>
          <w:sz w:val="24"/>
          <w:szCs w:val="24"/>
        </w:rPr>
        <w:fldChar w:fldCharType="begin"/>
      </w:r>
      <w:r w:rsidRPr="00C956A6">
        <w:rPr>
          <w:rFonts w:ascii="Calibri" w:hAnsi="Calibri" w:cs="Calibri"/>
          <w:sz w:val="24"/>
          <w:szCs w:val="24"/>
        </w:rPr>
        <w:instrText xml:space="preserve"> STYLEREF 1 \s </w:instrText>
      </w:r>
      <w:r w:rsidRPr="00C956A6">
        <w:rPr>
          <w:rFonts w:ascii="Calibri" w:hAnsi="Calibri" w:cs="Calibri"/>
          <w:sz w:val="24"/>
          <w:szCs w:val="24"/>
        </w:rPr>
        <w:fldChar w:fldCharType="separate"/>
      </w:r>
      <w:r w:rsidR="00611BEC">
        <w:rPr>
          <w:rFonts w:ascii="Calibri" w:hAnsi="Calibri" w:cs="Calibri"/>
          <w:noProof/>
          <w:sz w:val="24"/>
          <w:szCs w:val="24"/>
        </w:rPr>
        <w:t>10</w:t>
      </w:r>
      <w:r w:rsidRPr="00C956A6">
        <w:rPr>
          <w:rFonts w:ascii="Calibri" w:hAnsi="Calibri" w:cs="Calibri"/>
          <w:sz w:val="24"/>
          <w:szCs w:val="24"/>
        </w:rPr>
        <w:fldChar w:fldCharType="end"/>
      </w:r>
      <w:r w:rsidRPr="00C956A6">
        <w:rPr>
          <w:rFonts w:ascii="Calibri" w:hAnsi="Calibri" w:cs="Calibri"/>
          <w:sz w:val="24"/>
          <w:szCs w:val="24"/>
        </w:rPr>
        <w:t>.</w:t>
      </w:r>
      <w:r w:rsidRPr="00C956A6">
        <w:rPr>
          <w:rFonts w:ascii="Calibri" w:hAnsi="Calibri" w:cs="Calibri"/>
          <w:sz w:val="24"/>
          <w:szCs w:val="24"/>
        </w:rPr>
        <w:fldChar w:fldCharType="begin"/>
      </w:r>
      <w:r w:rsidRPr="00C956A6">
        <w:rPr>
          <w:rFonts w:ascii="Calibri" w:hAnsi="Calibri" w:cs="Calibri"/>
          <w:sz w:val="24"/>
          <w:szCs w:val="24"/>
        </w:rPr>
        <w:instrText xml:space="preserve"> SEQ Rysunek \* ARABIC \s 1 </w:instrText>
      </w:r>
      <w:r w:rsidRPr="00C956A6">
        <w:rPr>
          <w:rFonts w:ascii="Calibri" w:hAnsi="Calibri" w:cs="Calibri"/>
          <w:sz w:val="24"/>
          <w:szCs w:val="24"/>
        </w:rPr>
        <w:fldChar w:fldCharType="separate"/>
      </w:r>
      <w:r w:rsidR="00611BEC">
        <w:rPr>
          <w:rFonts w:ascii="Calibri" w:hAnsi="Calibri" w:cs="Calibri"/>
          <w:noProof/>
          <w:sz w:val="24"/>
          <w:szCs w:val="24"/>
        </w:rPr>
        <w:t>1</w:t>
      </w:r>
      <w:r w:rsidRPr="00C956A6">
        <w:rPr>
          <w:rFonts w:ascii="Calibri" w:hAnsi="Calibri" w:cs="Calibri"/>
          <w:sz w:val="24"/>
          <w:szCs w:val="24"/>
        </w:rPr>
        <w:fldChar w:fldCharType="end"/>
      </w:r>
      <w:r w:rsidRPr="00C956A6">
        <w:rPr>
          <w:rFonts w:ascii="Calibri" w:hAnsi="Calibri" w:cs="Calibri"/>
          <w:sz w:val="24"/>
          <w:szCs w:val="24"/>
        </w:rPr>
        <w:tab/>
        <w:t xml:space="preserve">Model sieci drogowej - wariant inwestycyjny </w:t>
      </w:r>
    </w:p>
    <w:p w14:paraId="01D133CF" w14:textId="77777777" w:rsidR="0076556C" w:rsidRPr="000E2800" w:rsidRDefault="0076556C" w:rsidP="0076556C">
      <w:pPr>
        <w:pStyle w:val="Nagwek1"/>
      </w:pPr>
      <w:bookmarkStart w:id="46" w:name="_Toc78900738"/>
      <w:bookmarkStart w:id="47" w:name="_Toc126603628"/>
      <w:r>
        <w:lastRenderedPageBreak/>
        <w:t>Założenie szczegółowe do prognoz ruchu</w:t>
      </w:r>
      <w:bookmarkEnd w:id="46"/>
      <w:bookmarkEnd w:id="47"/>
      <w:r>
        <w:t xml:space="preserve"> </w:t>
      </w:r>
    </w:p>
    <w:p w14:paraId="51BD3615" w14:textId="77777777" w:rsidR="0076556C" w:rsidRDefault="0076556C" w:rsidP="0076556C">
      <w:pPr>
        <w:pStyle w:val="Nagwek2"/>
      </w:pPr>
      <w:bookmarkStart w:id="48" w:name="_Toc78900739"/>
      <w:bookmarkStart w:id="49" w:name="_Toc126603629"/>
      <w:r w:rsidRPr="00EF23EA">
        <w:t xml:space="preserve">Założenia </w:t>
      </w:r>
      <w:r>
        <w:t xml:space="preserve">do </w:t>
      </w:r>
      <w:r w:rsidRPr="00EF23EA">
        <w:t>prognozy ruchu w podziale na pory doby</w:t>
      </w:r>
      <w:bookmarkEnd w:id="48"/>
      <w:bookmarkEnd w:id="49"/>
      <w:r w:rsidRPr="00EF23EA">
        <w:t xml:space="preserve"> </w:t>
      </w:r>
    </w:p>
    <w:p w14:paraId="62D0B213" w14:textId="42E99396" w:rsidR="0076556C" w:rsidRDefault="0076556C" w:rsidP="0076556C">
      <w:pPr>
        <w:pStyle w:val="Opis"/>
        <w:rPr>
          <w:rStyle w:val="OpisZnak"/>
        </w:rPr>
      </w:pPr>
      <w:r>
        <w:t>O</w:t>
      </w:r>
      <w:r w:rsidRPr="00A06179">
        <w:t>szacowani</w:t>
      </w:r>
      <w:r>
        <w:t>e</w:t>
      </w:r>
      <w:r w:rsidRPr="00A06179">
        <w:t xml:space="preserve"> prognozowanego ruchu w poszczególnych porach doby,</w:t>
      </w:r>
      <w:r>
        <w:t xml:space="preserve"> zgodnie z zaleceniem </w:t>
      </w:r>
      <w:r w:rsidRPr="00A06179">
        <w:t xml:space="preserve"> </w:t>
      </w:r>
      <w:r>
        <w:t>z założeń do prognozy, wykonano na wskazanych odcinkach,</w:t>
      </w:r>
      <w:r w:rsidRPr="00A06179">
        <w:t xml:space="preserve"> na podstawie danych </w:t>
      </w:r>
      <w:r>
        <w:t>z GPR20</w:t>
      </w:r>
      <w:r w:rsidR="007404F4">
        <w:t xml:space="preserve">20/21. </w:t>
      </w:r>
      <w:r>
        <w:t>O</w:t>
      </w:r>
      <w:r w:rsidRPr="0053216E">
        <w:t>kreślono współczynniki dla udziału ruchu poszczególnych kategorii w dwóch okresach</w:t>
      </w:r>
      <w:r>
        <w:t>: dziennym (6-22) i nocnym  (22-6)</w:t>
      </w:r>
      <w:r w:rsidRPr="0053216E">
        <w:t xml:space="preserve">. </w:t>
      </w:r>
      <w:r>
        <w:t xml:space="preserve">W obliczeniach uwzględniono długości poszczególnych odcinków. </w:t>
      </w:r>
      <w:r w:rsidRPr="0053216E">
        <w:t>Na podstawie danych</w:t>
      </w:r>
      <w:r w:rsidRPr="00A06179">
        <w:rPr>
          <w:rStyle w:val="OpisZnak"/>
        </w:rPr>
        <w:t xml:space="preserve"> </w:t>
      </w:r>
      <w:r w:rsidRPr="003C04C5">
        <w:rPr>
          <w:rStyle w:val="OpisZnak"/>
        </w:rPr>
        <w:t>oszacowano</w:t>
      </w:r>
      <w:r w:rsidRPr="00A06179">
        <w:rPr>
          <w:rStyle w:val="OpisZnak"/>
        </w:rPr>
        <w:t xml:space="preserve"> udział ruchu w godzinach dziennych i nocnych dla pojazdów lekkich i ciężkich oraz udział  ruchu w średniej godzinie dziennej i nocnej</w:t>
      </w:r>
      <w:r>
        <w:rPr>
          <w:rStyle w:val="OpisZnak"/>
        </w:rPr>
        <w:t xml:space="preserve">. </w:t>
      </w:r>
      <w:r w:rsidRPr="00A06179">
        <w:rPr>
          <w:rStyle w:val="OpisZnak"/>
        </w:rPr>
        <w:t xml:space="preserve"> </w:t>
      </w:r>
      <w:r>
        <w:rPr>
          <w:rStyle w:val="OpisZnak"/>
        </w:rPr>
        <w:t xml:space="preserve">Wyniki </w:t>
      </w:r>
      <w:r w:rsidRPr="00A06179">
        <w:rPr>
          <w:rStyle w:val="OpisZnak"/>
        </w:rPr>
        <w:t xml:space="preserve">zostały przedstawione w tabeli poniżej. </w:t>
      </w:r>
    </w:p>
    <w:p w14:paraId="7B4C69B3" w14:textId="0D19C379" w:rsidR="0076556C" w:rsidRPr="00A06179" w:rsidRDefault="0076556C" w:rsidP="0076556C">
      <w:pPr>
        <w:pStyle w:val="Rysunki"/>
        <w:spacing w:before="0" w:after="0"/>
        <w:rPr>
          <w:rFonts w:ascii="Calibri" w:hAnsi="Calibri" w:cs="Calibri"/>
          <w:sz w:val="24"/>
          <w:szCs w:val="24"/>
        </w:rPr>
      </w:pPr>
      <w:r w:rsidRPr="00CF5136">
        <w:rPr>
          <w:rFonts w:ascii="Calibri" w:hAnsi="Calibri" w:cs="Calibri"/>
          <w:sz w:val="24"/>
          <w:szCs w:val="24"/>
        </w:rPr>
        <w:t xml:space="preserve">Tabela </w:t>
      </w:r>
      <w:r w:rsidRPr="00CF5136">
        <w:rPr>
          <w:rFonts w:ascii="Calibri" w:hAnsi="Calibri" w:cs="Calibri"/>
          <w:sz w:val="24"/>
          <w:szCs w:val="24"/>
        </w:rPr>
        <w:fldChar w:fldCharType="begin"/>
      </w:r>
      <w:r w:rsidRPr="00CF5136">
        <w:rPr>
          <w:rFonts w:ascii="Calibri" w:hAnsi="Calibri" w:cs="Calibri"/>
          <w:sz w:val="24"/>
          <w:szCs w:val="24"/>
        </w:rPr>
        <w:instrText xml:space="preserve"> STYLEREF 1 \s </w:instrText>
      </w:r>
      <w:r w:rsidRPr="00CF5136">
        <w:rPr>
          <w:rFonts w:ascii="Calibri" w:hAnsi="Calibri" w:cs="Calibri"/>
          <w:sz w:val="24"/>
          <w:szCs w:val="24"/>
        </w:rPr>
        <w:fldChar w:fldCharType="separate"/>
      </w:r>
      <w:r w:rsidR="00611BEC">
        <w:rPr>
          <w:rFonts w:ascii="Calibri" w:hAnsi="Calibri" w:cs="Calibri"/>
          <w:noProof/>
          <w:sz w:val="24"/>
          <w:szCs w:val="24"/>
        </w:rPr>
        <w:t>11</w:t>
      </w:r>
      <w:r w:rsidRPr="00CF5136">
        <w:rPr>
          <w:rFonts w:ascii="Calibri" w:hAnsi="Calibri" w:cs="Calibri"/>
          <w:sz w:val="24"/>
          <w:szCs w:val="24"/>
        </w:rPr>
        <w:fldChar w:fldCharType="end"/>
      </w:r>
      <w:r w:rsidRPr="00CF5136">
        <w:rPr>
          <w:rFonts w:ascii="Calibri" w:hAnsi="Calibri" w:cs="Calibri"/>
          <w:sz w:val="24"/>
          <w:szCs w:val="24"/>
        </w:rPr>
        <w:t>.</w:t>
      </w:r>
      <w:r w:rsidRPr="00CF5136">
        <w:rPr>
          <w:rFonts w:ascii="Calibri" w:hAnsi="Calibri" w:cs="Calibri"/>
          <w:sz w:val="24"/>
          <w:szCs w:val="24"/>
        </w:rPr>
        <w:fldChar w:fldCharType="begin"/>
      </w:r>
      <w:r w:rsidRPr="00CF5136">
        <w:rPr>
          <w:rFonts w:ascii="Calibri" w:hAnsi="Calibri" w:cs="Calibri"/>
          <w:sz w:val="24"/>
          <w:szCs w:val="24"/>
        </w:rPr>
        <w:instrText xml:space="preserve"> SEQ Tabela \* ARABIC \s 1 </w:instrText>
      </w:r>
      <w:r w:rsidRPr="00CF5136">
        <w:rPr>
          <w:rFonts w:ascii="Calibri" w:hAnsi="Calibri" w:cs="Calibri"/>
          <w:sz w:val="24"/>
          <w:szCs w:val="24"/>
        </w:rPr>
        <w:fldChar w:fldCharType="separate"/>
      </w:r>
      <w:r w:rsidR="00611BEC">
        <w:rPr>
          <w:rFonts w:ascii="Calibri" w:hAnsi="Calibri" w:cs="Calibri"/>
          <w:noProof/>
          <w:sz w:val="24"/>
          <w:szCs w:val="24"/>
        </w:rPr>
        <w:t>1</w:t>
      </w:r>
      <w:r w:rsidRPr="00CF5136">
        <w:rPr>
          <w:rFonts w:ascii="Calibri" w:hAnsi="Calibri" w:cs="Calibri"/>
          <w:sz w:val="24"/>
          <w:szCs w:val="24"/>
        </w:rPr>
        <w:fldChar w:fldCharType="end"/>
      </w:r>
      <w:r w:rsidRPr="00CF5136">
        <w:rPr>
          <w:rFonts w:ascii="Calibri" w:hAnsi="Calibri" w:cs="Calibri"/>
          <w:sz w:val="24"/>
          <w:szCs w:val="24"/>
        </w:rPr>
        <w:tab/>
      </w:r>
      <w:r>
        <w:rPr>
          <w:rFonts w:ascii="Calibri" w:hAnsi="Calibri" w:cs="Calibri"/>
          <w:sz w:val="24"/>
          <w:szCs w:val="24"/>
        </w:rPr>
        <w:t>Wielkości ruchu nocnego GPR 20</w:t>
      </w:r>
      <w:r w:rsidR="007404F4">
        <w:rPr>
          <w:rFonts w:ascii="Calibri" w:hAnsi="Calibri" w:cs="Calibri"/>
          <w:sz w:val="24"/>
          <w:szCs w:val="24"/>
        </w:rPr>
        <w:t>20/21</w:t>
      </w:r>
      <w:r w:rsidRPr="00A06179">
        <w:rPr>
          <w:rFonts w:ascii="Calibri" w:hAnsi="Calibri" w:cs="Calibri"/>
          <w:sz w:val="24"/>
          <w:szCs w:val="24"/>
        </w:rPr>
        <w:t xml:space="preserve"> </w:t>
      </w:r>
      <w:r>
        <w:rPr>
          <w:rFonts w:ascii="Calibri" w:hAnsi="Calibri" w:cs="Calibri"/>
          <w:sz w:val="24"/>
          <w:szCs w:val="24"/>
        </w:rPr>
        <w:t>[poj./8 godz.]</w:t>
      </w:r>
    </w:p>
    <w:p w14:paraId="3D800053" w14:textId="2A669C62" w:rsidR="0076556C" w:rsidRDefault="00D92B77" w:rsidP="00D92B77">
      <w:pPr>
        <w:pStyle w:val="Opis"/>
        <w:jc w:val="center"/>
        <w:rPr>
          <w:rStyle w:val="OpisZnak"/>
        </w:rPr>
      </w:pPr>
      <w:r w:rsidRPr="00D92B77">
        <w:rPr>
          <w:rStyle w:val="OpisZnak"/>
          <w:noProof/>
        </w:rPr>
        <w:drawing>
          <wp:inline distT="0" distB="0" distL="0" distR="0" wp14:anchorId="37F85C9A" wp14:editId="4CF5BA11">
            <wp:extent cx="5759450" cy="755650"/>
            <wp:effectExtent l="0" t="0" r="0" b="635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9450" cy="755650"/>
                    </a:xfrm>
                    <a:prstGeom prst="rect">
                      <a:avLst/>
                    </a:prstGeom>
                    <a:noFill/>
                    <a:ln>
                      <a:noFill/>
                    </a:ln>
                  </pic:spPr>
                </pic:pic>
              </a:graphicData>
            </a:graphic>
          </wp:inline>
        </w:drawing>
      </w:r>
    </w:p>
    <w:p w14:paraId="52DD2064" w14:textId="77777777" w:rsidR="00C50862" w:rsidRDefault="00C50862" w:rsidP="0076556C">
      <w:pPr>
        <w:pStyle w:val="Rysunki"/>
        <w:spacing w:before="0" w:after="0"/>
        <w:rPr>
          <w:rFonts w:ascii="Calibri" w:hAnsi="Calibri" w:cs="Calibri"/>
          <w:sz w:val="24"/>
          <w:szCs w:val="24"/>
        </w:rPr>
      </w:pPr>
    </w:p>
    <w:p w14:paraId="7A4E8E42" w14:textId="41E63067" w:rsidR="0076556C" w:rsidRDefault="0076556C" w:rsidP="0076556C">
      <w:pPr>
        <w:pStyle w:val="Rysunki"/>
        <w:spacing w:before="0" w:after="0"/>
        <w:rPr>
          <w:rFonts w:ascii="Calibri" w:hAnsi="Calibri" w:cs="Calibri"/>
          <w:sz w:val="24"/>
          <w:szCs w:val="24"/>
        </w:rPr>
      </w:pPr>
      <w:r w:rsidRPr="00CF5136">
        <w:rPr>
          <w:rFonts w:ascii="Calibri" w:hAnsi="Calibri" w:cs="Calibri"/>
          <w:sz w:val="24"/>
          <w:szCs w:val="24"/>
        </w:rPr>
        <w:t xml:space="preserve">Tabela </w:t>
      </w:r>
      <w:r w:rsidRPr="00CF5136">
        <w:rPr>
          <w:rFonts w:ascii="Calibri" w:hAnsi="Calibri" w:cs="Calibri"/>
          <w:sz w:val="24"/>
          <w:szCs w:val="24"/>
        </w:rPr>
        <w:fldChar w:fldCharType="begin"/>
      </w:r>
      <w:r w:rsidRPr="00CF5136">
        <w:rPr>
          <w:rFonts w:ascii="Calibri" w:hAnsi="Calibri" w:cs="Calibri"/>
          <w:sz w:val="24"/>
          <w:szCs w:val="24"/>
        </w:rPr>
        <w:instrText xml:space="preserve"> STYLEREF 1 \s </w:instrText>
      </w:r>
      <w:r w:rsidRPr="00CF5136">
        <w:rPr>
          <w:rFonts w:ascii="Calibri" w:hAnsi="Calibri" w:cs="Calibri"/>
          <w:sz w:val="24"/>
          <w:szCs w:val="24"/>
        </w:rPr>
        <w:fldChar w:fldCharType="separate"/>
      </w:r>
      <w:r w:rsidR="00611BEC">
        <w:rPr>
          <w:rFonts w:ascii="Calibri" w:hAnsi="Calibri" w:cs="Calibri"/>
          <w:noProof/>
          <w:sz w:val="24"/>
          <w:szCs w:val="24"/>
        </w:rPr>
        <w:t>11</w:t>
      </w:r>
      <w:r w:rsidRPr="00CF5136">
        <w:rPr>
          <w:rFonts w:ascii="Calibri" w:hAnsi="Calibri" w:cs="Calibri"/>
          <w:sz w:val="24"/>
          <w:szCs w:val="24"/>
        </w:rPr>
        <w:fldChar w:fldCharType="end"/>
      </w:r>
      <w:r w:rsidRPr="00CF5136">
        <w:rPr>
          <w:rFonts w:ascii="Calibri" w:hAnsi="Calibri" w:cs="Calibri"/>
          <w:sz w:val="24"/>
          <w:szCs w:val="24"/>
        </w:rPr>
        <w:t>.</w:t>
      </w:r>
      <w:r w:rsidRPr="00CF5136">
        <w:rPr>
          <w:rFonts w:ascii="Calibri" w:hAnsi="Calibri" w:cs="Calibri"/>
          <w:sz w:val="24"/>
          <w:szCs w:val="24"/>
        </w:rPr>
        <w:fldChar w:fldCharType="begin"/>
      </w:r>
      <w:r w:rsidRPr="00CF5136">
        <w:rPr>
          <w:rFonts w:ascii="Calibri" w:hAnsi="Calibri" w:cs="Calibri"/>
          <w:sz w:val="24"/>
          <w:szCs w:val="24"/>
        </w:rPr>
        <w:instrText xml:space="preserve"> SEQ Tabela \* ARABIC \s 1 </w:instrText>
      </w:r>
      <w:r w:rsidRPr="00CF5136">
        <w:rPr>
          <w:rFonts w:ascii="Calibri" w:hAnsi="Calibri" w:cs="Calibri"/>
          <w:sz w:val="24"/>
          <w:szCs w:val="24"/>
        </w:rPr>
        <w:fldChar w:fldCharType="separate"/>
      </w:r>
      <w:r w:rsidR="00611BEC">
        <w:rPr>
          <w:rFonts w:ascii="Calibri" w:hAnsi="Calibri" w:cs="Calibri"/>
          <w:noProof/>
          <w:sz w:val="24"/>
          <w:szCs w:val="24"/>
        </w:rPr>
        <w:t>2</w:t>
      </w:r>
      <w:r w:rsidRPr="00CF5136">
        <w:rPr>
          <w:rFonts w:ascii="Calibri" w:hAnsi="Calibri" w:cs="Calibri"/>
          <w:sz w:val="24"/>
          <w:szCs w:val="24"/>
        </w:rPr>
        <w:fldChar w:fldCharType="end"/>
      </w:r>
      <w:r w:rsidRPr="00CF5136">
        <w:rPr>
          <w:rFonts w:ascii="Calibri" w:hAnsi="Calibri" w:cs="Calibri"/>
          <w:sz w:val="24"/>
          <w:szCs w:val="24"/>
        </w:rPr>
        <w:tab/>
      </w:r>
      <w:r>
        <w:rPr>
          <w:rFonts w:ascii="Calibri" w:hAnsi="Calibri" w:cs="Calibri"/>
          <w:sz w:val="24"/>
          <w:szCs w:val="24"/>
        </w:rPr>
        <w:t>Wielkości ruchu dziennego  GPR 2</w:t>
      </w:r>
      <w:r w:rsidR="00BF44FF">
        <w:rPr>
          <w:rFonts w:ascii="Calibri" w:hAnsi="Calibri" w:cs="Calibri"/>
          <w:sz w:val="24"/>
          <w:szCs w:val="24"/>
        </w:rPr>
        <w:t>020/21</w:t>
      </w:r>
      <w:r w:rsidRPr="00A06179">
        <w:rPr>
          <w:rFonts w:ascii="Calibri" w:hAnsi="Calibri" w:cs="Calibri"/>
          <w:sz w:val="24"/>
          <w:szCs w:val="24"/>
        </w:rPr>
        <w:t xml:space="preserve"> </w:t>
      </w:r>
      <w:r>
        <w:rPr>
          <w:rFonts w:ascii="Calibri" w:hAnsi="Calibri" w:cs="Calibri"/>
          <w:sz w:val="24"/>
          <w:szCs w:val="24"/>
        </w:rPr>
        <w:t>[poj./16 godz.]</w:t>
      </w:r>
    </w:p>
    <w:p w14:paraId="7E71CF75" w14:textId="77777777" w:rsidR="00D92B77" w:rsidRPr="00A06179" w:rsidRDefault="00D92B77" w:rsidP="0076556C">
      <w:pPr>
        <w:pStyle w:val="Rysunki"/>
        <w:spacing w:before="0" w:after="0"/>
        <w:rPr>
          <w:rFonts w:ascii="Calibri" w:hAnsi="Calibri" w:cs="Calibri"/>
          <w:sz w:val="24"/>
          <w:szCs w:val="24"/>
        </w:rPr>
      </w:pPr>
    </w:p>
    <w:p w14:paraId="5CDF3306" w14:textId="09EFF1B9" w:rsidR="008567D8" w:rsidRDefault="00D92B77" w:rsidP="00472C88">
      <w:pPr>
        <w:pStyle w:val="Opis"/>
      </w:pPr>
      <w:r w:rsidRPr="00D92B77">
        <w:rPr>
          <w:rStyle w:val="OpisZnak"/>
          <w:noProof/>
        </w:rPr>
        <w:drawing>
          <wp:inline distT="0" distB="0" distL="0" distR="0" wp14:anchorId="4042A9C9" wp14:editId="710F0388">
            <wp:extent cx="5759450" cy="803275"/>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59450" cy="803275"/>
                    </a:xfrm>
                    <a:prstGeom prst="rect">
                      <a:avLst/>
                    </a:prstGeom>
                    <a:noFill/>
                    <a:ln>
                      <a:noFill/>
                    </a:ln>
                  </pic:spPr>
                </pic:pic>
              </a:graphicData>
            </a:graphic>
          </wp:inline>
        </w:drawing>
      </w:r>
    </w:p>
    <w:p w14:paraId="55190DFD" w14:textId="77777777" w:rsidR="00D92B77" w:rsidRDefault="00D92B77" w:rsidP="00472C88">
      <w:pPr>
        <w:pStyle w:val="Opis"/>
      </w:pPr>
    </w:p>
    <w:p w14:paraId="688EDC8A" w14:textId="073D94B8" w:rsidR="0076556C" w:rsidRDefault="0076556C" w:rsidP="0076556C">
      <w:pPr>
        <w:pStyle w:val="Rysunki"/>
        <w:spacing w:before="0" w:after="0"/>
        <w:rPr>
          <w:rFonts w:ascii="Calibri" w:hAnsi="Calibri" w:cs="Calibri"/>
          <w:sz w:val="24"/>
          <w:szCs w:val="24"/>
        </w:rPr>
      </w:pPr>
      <w:r w:rsidRPr="00CF5136">
        <w:rPr>
          <w:rFonts w:ascii="Calibri" w:hAnsi="Calibri" w:cs="Calibri"/>
          <w:sz w:val="24"/>
          <w:szCs w:val="24"/>
        </w:rPr>
        <w:t xml:space="preserve">Tabela </w:t>
      </w:r>
      <w:r w:rsidRPr="00CF5136">
        <w:rPr>
          <w:rFonts w:ascii="Calibri" w:hAnsi="Calibri" w:cs="Calibri"/>
          <w:sz w:val="24"/>
          <w:szCs w:val="24"/>
        </w:rPr>
        <w:fldChar w:fldCharType="begin"/>
      </w:r>
      <w:r w:rsidRPr="00CF5136">
        <w:rPr>
          <w:rFonts w:ascii="Calibri" w:hAnsi="Calibri" w:cs="Calibri"/>
          <w:sz w:val="24"/>
          <w:szCs w:val="24"/>
        </w:rPr>
        <w:instrText xml:space="preserve"> STYLEREF 1 \s </w:instrText>
      </w:r>
      <w:r w:rsidRPr="00CF5136">
        <w:rPr>
          <w:rFonts w:ascii="Calibri" w:hAnsi="Calibri" w:cs="Calibri"/>
          <w:sz w:val="24"/>
          <w:szCs w:val="24"/>
        </w:rPr>
        <w:fldChar w:fldCharType="separate"/>
      </w:r>
      <w:r w:rsidR="00611BEC">
        <w:rPr>
          <w:rFonts w:ascii="Calibri" w:hAnsi="Calibri" w:cs="Calibri"/>
          <w:noProof/>
          <w:sz w:val="24"/>
          <w:szCs w:val="24"/>
        </w:rPr>
        <w:t>11</w:t>
      </w:r>
      <w:r w:rsidRPr="00CF5136">
        <w:rPr>
          <w:rFonts w:ascii="Calibri" w:hAnsi="Calibri" w:cs="Calibri"/>
          <w:sz w:val="24"/>
          <w:szCs w:val="24"/>
        </w:rPr>
        <w:fldChar w:fldCharType="end"/>
      </w:r>
      <w:r w:rsidRPr="00CF5136">
        <w:rPr>
          <w:rFonts w:ascii="Calibri" w:hAnsi="Calibri" w:cs="Calibri"/>
          <w:sz w:val="24"/>
          <w:szCs w:val="24"/>
        </w:rPr>
        <w:t>.</w:t>
      </w:r>
      <w:r w:rsidRPr="00CF5136">
        <w:rPr>
          <w:rFonts w:ascii="Calibri" w:hAnsi="Calibri" w:cs="Calibri"/>
          <w:sz w:val="24"/>
          <w:szCs w:val="24"/>
        </w:rPr>
        <w:fldChar w:fldCharType="begin"/>
      </w:r>
      <w:r w:rsidRPr="00CF5136">
        <w:rPr>
          <w:rFonts w:ascii="Calibri" w:hAnsi="Calibri" w:cs="Calibri"/>
          <w:sz w:val="24"/>
          <w:szCs w:val="24"/>
        </w:rPr>
        <w:instrText xml:space="preserve"> SEQ Tabela \* ARABIC \s 1 </w:instrText>
      </w:r>
      <w:r w:rsidRPr="00CF5136">
        <w:rPr>
          <w:rFonts w:ascii="Calibri" w:hAnsi="Calibri" w:cs="Calibri"/>
          <w:sz w:val="24"/>
          <w:szCs w:val="24"/>
        </w:rPr>
        <w:fldChar w:fldCharType="separate"/>
      </w:r>
      <w:r w:rsidR="00611BEC">
        <w:rPr>
          <w:rFonts w:ascii="Calibri" w:hAnsi="Calibri" w:cs="Calibri"/>
          <w:noProof/>
          <w:sz w:val="24"/>
          <w:szCs w:val="24"/>
        </w:rPr>
        <w:t>3</w:t>
      </w:r>
      <w:r w:rsidRPr="00CF5136">
        <w:rPr>
          <w:rFonts w:ascii="Calibri" w:hAnsi="Calibri" w:cs="Calibri"/>
          <w:sz w:val="24"/>
          <w:szCs w:val="24"/>
        </w:rPr>
        <w:fldChar w:fldCharType="end"/>
      </w:r>
      <w:r w:rsidRPr="00CF5136">
        <w:rPr>
          <w:rFonts w:ascii="Calibri" w:hAnsi="Calibri" w:cs="Calibri"/>
          <w:sz w:val="24"/>
          <w:szCs w:val="24"/>
        </w:rPr>
        <w:tab/>
        <w:t>Udział ruchu w porze dziennej i nocnej</w:t>
      </w:r>
      <w:r w:rsidRPr="00A06179">
        <w:rPr>
          <w:rFonts w:ascii="Calibri" w:hAnsi="Calibri" w:cs="Calibri"/>
          <w:sz w:val="24"/>
          <w:szCs w:val="24"/>
        </w:rPr>
        <w:t xml:space="preserve"> </w:t>
      </w:r>
    </w:p>
    <w:p w14:paraId="13CDCF2C" w14:textId="77777777" w:rsidR="00D92B77" w:rsidRPr="00A06179" w:rsidRDefault="00D92B77" w:rsidP="0076556C">
      <w:pPr>
        <w:pStyle w:val="Rysunki"/>
        <w:spacing w:before="0" w:after="0"/>
        <w:rPr>
          <w:rFonts w:ascii="Calibri" w:hAnsi="Calibri" w:cs="Calibri"/>
          <w:sz w:val="24"/>
          <w:szCs w:val="24"/>
        </w:rPr>
      </w:pPr>
    </w:p>
    <w:p w14:paraId="4BAF93E4" w14:textId="77A84250" w:rsidR="0076556C" w:rsidRDefault="00D92B77" w:rsidP="0076556C">
      <w:pPr>
        <w:jc w:val="center"/>
        <w:rPr>
          <w:rFonts w:ascii="Calibri" w:hAnsi="Calibri" w:cs="Calibri"/>
        </w:rPr>
      </w:pPr>
      <w:r w:rsidRPr="00D92B77">
        <w:rPr>
          <w:noProof/>
        </w:rPr>
        <w:drawing>
          <wp:inline distT="0" distB="0" distL="0" distR="0" wp14:anchorId="31684BEF" wp14:editId="63315C21">
            <wp:extent cx="3829050" cy="857250"/>
            <wp:effectExtent l="0" t="0"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829050" cy="857250"/>
                    </a:xfrm>
                    <a:prstGeom prst="rect">
                      <a:avLst/>
                    </a:prstGeom>
                    <a:noFill/>
                    <a:ln>
                      <a:noFill/>
                    </a:ln>
                  </pic:spPr>
                </pic:pic>
              </a:graphicData>
            </a:graphic>
          </wp:inline>
        </w:drawing>
      </w:r>
    </w:p>
    <w:p w14:paraId="29C9720A" w14:textId="77777777" w:rsidR="0076556C" w:rsidRDefault="0076556C" w:rsidP="0076556C">
      <w:pPr>
        <w:pStyle w:val="Nagwek2"/>
      </w:pPr>
      <w:bookmarkStart w:id="50" w:name="_Toc78900740"/>
      <w:bookmarkStart w:id="51" w:name="_Toc126603630"/>
      <w:r>
        <w:t>Założenia do analizy przepustowości</w:t>
      </w:r>
      <w:bookmarkEnd w:id="50"/>
      <w:bookmarkEnd w:id="51"/>
      <w:r>
        <w:t xml:space="preserve"> </w:t>
      </w:r>
    </w:p>
    <w:p w14:paraId="3028A5CD" w14:textId="68D4CD30" w:rsidR="0076556C" w:rsidRPr="00DE1D76" w:rsidRDefault="0076556C" w:rsidP="0076556C">
      <w:pPr>
        <w:pStyle w:val="Opis"/>
      </w:pPr>
      <w:r w:rsidRPr="00DE1D76">
        <w:t>Analiza przepustowości została wykonana dla jednojezdniowych odcinków dróg zamiejskich p</w:t>
      </w:r>
      <w:r>
        <w:t>oza</w:t>
      </w:r>
      <w:r w:rsidRPr="00DE1D76">
        <w:t xml:space="preserve"> terenami zabudowanymi. Obliczenia zostały wykonane z wykorzystaniem Instrukcji obliczania przepustowości dróg.</w:t>
      </w:r>
      <w:r w:rsidRPr="00DE1D76">
        <w:rPr>
          <w:i/>
        </w:rPr>
        <w:t xml:space="preserve"> </w:t>
      </w:r>
      <w:r w:rsidRPr="00DE1D76">
        <w:t xml:space="preserve">Określono </w:t>
      </w:r>
      <w:r w:rsidRPr="00DE1D76">
        <w:rPr>
          <w:b/>
        </w:rPr>
        <w:t>P</w:t>
      </w:r>
      <w:r w:rsidRPr="00DE1D76">
        <w:t xml:space="preserve">oziomy </w:t>
      </w:r>
      <w:r w:rsidRPr="00DE1D76">
        <w:rPr>
          <w:b/>
        </w:rPr>
        <w:t>S</w:t>
      </w:r>
      <w:r w:rsidRPr="00DE1D76">
        <w:t xml:space="preserve">wobody </w:t>
      </w:r>
      <w:r w:rsidRPr="00DE1D76">
        <w:rPr>
          <w:b/>
        </w:rPr>
        <w:t>R</w:t>
      </w:r>
      <w:r w:rsidRPr="00DE1D76">
        <w:t>uchu na istniejącej drodze w roku 20</w:t>
      </w:r>
      <w:r w:rsidR="00437393">
        <w:t>20/21</w:t>
      </w:r>
      <w:r w:rsidRPr="00DE1D76">
        <w:t xml:space="preserve"> i kolejnych lat prognozy. </w:t>
      </w:r>
    </w:p>
    <w:p w14:paraId="226D7DD8" w14:textId="7DA776B6" w:rsidR="0076556C" w:rsidRPr="00DE1D76" w:rsidRDefault="0076556C" w:rsidP="0076556C">
      <w:pPr>
        <w:pStyle w:val="Opis"/>
      </w:pPr>
      <w:r w:rsidRPr="00DE1D76">
        <w:t>W tabelach poniżej przedstawiono wyniki oblicze</w:t>
      </w:r>
      <w:r>
        <w:t>ń</w:t>
      </w:r>
      <w:r w:rsidRPr="00DE1D76">
        <w:t xml:space="preserve"> granicznych wielkości ruchu dla  poszczególnych PSR </w:t>
      </w:r>
      <w:r>
        <w:t xml:space="preserve">w terenie płaskim. W tabeli poniżej przedstawiono </w:t>
      </w:r>
      <w:r w:rsidRPr="00DE1D76">
        <w:t>graniczn</w:t>
      </w:r>
      <w:r>
        <w:t>e</w:t>
      </w:r>
      <w:r w:rsidRPr="00DE1D76">
        <w:t xml:space="preserve"> wielkości ruchu dla poszczególnych PSR na jednojezdniowej drodze dwupasowej dwukierunkowej</w:t>
      </w:r>
      <w:r>
        <w:t xml:space="preserve">, przekroju, jaki występuje w wariancie bezinwestycyjnym (wariant W0) i </w:t>
      </w:r>
      <w:r w:rsidR="00437393">
        <w:t xml:space="preserve">drodze dwujezdniowej w </w:t>
      </w:r>
      <w:r>
        <w:t>warian</w:t>
      </w:r>
      <w:r w:rsidR="00437393">
        <w:t xml:space="preserve">cie </w:t>
      </w:r>
      <w:r>
        <w:t>inwestycyjn</w:t>
      </w:r>
      <w:r w:rsidR="00437393">
        <w:t>ym</w:t>
      </w:r>
      <w:r>
        <w:t>.</w:t>
      </w:r>
    </w:p>
    <w:p w14:paraId="4E5E84AB" w14:textId="44AC37F4" w:rsidR="0076556C" w:rsidRPr="00DE1D76" w:rsidRDefault="0076556C" w:rsidP="0076556C">
      <w:pPr>
        <w:pStyle w:val="StylTekstpodstawowyPunktor1TimesNewRomanWyjustowany"/>
        <w:ind w:left="1418" w:hanging="1418"/>
        <w:rPr>
          <w:rFonts w:ascii="Calibri" w:hAnsi="Calibri"/>
          <w:szCs w:val="24"/>
        </w:rPr>
      </w:pPr>
      <w:r w:rsidRPr="00CF5136">
        <w:rPr>
          <w:rFonts w:ascii="Calibri" w:hAnsi="Calibri"/>
          <w:szCs w:val="24"/>
        </w:rPr>
        <w:lastRenderedPageBreak/>
        <w:t xml:space="preserve">Tabela </w:t>
      </w:r>
      <w:r w:rsidRPr="00CF5136">
        <w:rPr>
          <w:rFonts w:ascii="Calibri" w:hAnsi="Calibri"/>
          <w:szCs w:val="24"/>
        </w:rPr>
        <w:fldChar w:fldCharType="begin"/>
      </w:r>
      <w:r w:rsidRPr="00CF5136">
        <w:rPr>
          <w:rFonts w:ascii="Calibri" w:hAnsi="Calibri"/>
          <w:szCs w:val="24"/>
        </w:rPr>
        <w:instrText xml:space="preserve"> STYLEREF 1 \s </w:instrText>
      </w:r>
      <w:r w:rsidRPr="00CF5136">
        <w:rPr>
          <w:rFonts w:ascii="Calibri" w:hAnsi="Calibri"/>
          <w:szCs w:val="24"/>
        </w:rPr>
        <w:fldChar w:fldCharType="separate"/>
      </w:r>
      <w:r w:rsidR="00611BEC">
        <w:rPr>
          <w:rFonts w:ascii="Calibri" w:hAnsi="Calibri"/>
          <w:noProof/>
          <w:szCs w:val="24"/>
        </w:rPr>
        <w:t>11</w:t>
      </w:r>
      <w:r w:rsidRPr="00CF5136">
        <w:rPr>
          <w:rFonts w:ascii="Calibri" w:hAnsi="Calibri"/>
          <w:szCs w:val="24"/>
        </w:rPr>
        <w:fldChar w:fldCharType="end"/>
      </w:r>
      <w:r w:rsidRPr="00CF5136">
        <w:rPr>
          <w:rFonts w:ascii="Calibri" w:hAnsi="Calibri"/>
          <w:szCs w:val="24"/>
        </w:rPr>
        <w:t>.</w:t>
      </w:r>
      <w:r w:rsidRPr="00CF5136">
        <w:rPr>
          <w:rFonts w:ascii="Calibri" w:hAnsi="Calibri"/>
          <w:szCs w:val="24"/>
        </w:rPr>
        <w:fldChar w:fldCharType="begin"/>
      </w:r>
      <w:r w:rsidRPr="00CF5136">
        <w:rPr>
          <w:rFonts w:ascii="Calibri" w:hAnsi="Calibri"/>
          <w:szCs w:val="24"/>
        </w:rPr>
        <w:instrText xml:space="preserve"> SEQ Tabela \* ARABIC \s 1 </w:instrText>
      </w:r>
      <w:r w:rsidRPr="00CF5136">
        <w:rPr>
          <w:rFonts w:ascii="Calibri" w:hAnsi="Calibri"/>
          <w:szCs w:val="24"/>
        </w:rPr>
        <w:fldChar w:fldCharType="separate"/>
      </w:r>
      <w:r w:rsidR="00611BEC">
        <w:rPr>
          <w:rFonts w:ascii="Calibri" w:hAnsi="Calibri"/>
          <w:noProof/>
          <w:szCs w:val="24"/>
        </w:rPr>
        <w:t>4</w:t>
      </w:r>
      <w:r w:rsidRPr="00CF5136">
        <w:rPr>
          <w:rFonts w:ascii="Calibri" w:hAnsi="Calibri"/>
          <w:szCs w:val="24"/>
        </w:rPr>
        <w:fldChar w:fldCharType="end"/>
      </w:r>
      <w:r w:rsidRPr="00CF5136">
        <w:rPr>
          <w:rFonts w:ascii="Calibri" w:hAnsi="Calibri"/>
          <w:szCs w:val="24"/>
        </w:rPr>
        <w:tab/>
        <w:t>Poziomy swobody ruchu na drodze jednojezdniowej, dwupasowej</w:t>
      </w:r>
      <w:r>
        <w:rPr>
          <w:rFonts w:ascii="Calibri" w:hAnsi="Calibri"/>
          <w:szCs w:val="24"/>
        </w:rPr>
        <w:t xml:space="preserve">, dwukierunkowej </w:t>
      </w:r>
      <w:r w:rsidRPr="00CF5136">
        <w:rPr>
          <w:rFonts w:ascii="Calibri" w:hAnsi="Calibri"/>
          <w:szCs w:val="24"/>
        </w:rPr>
        <w:t>w terenie płaskim</w:t>
      </w:r>
      <w:r w:rsidRPr="00DE1D76">
        <w:rPr>
          <w:rFonts w:ascii="Calibri" w:hAnsi="Calibri"/>
          <w:szCs w:val="24"/>
        </w:rPr>
        <w:t xml:space="preserve"> </w:t>
      </w:r>
    </w:p>
    <w:p w14:paraId="1B146D5D" w14:textId="62E79C01" w:rsidR="0076556C" w:rsidRDefault="00D92B77" w:rsidP="0076556C">
      <w:pPr>
        <w:pStyle w:val="StylTekstpodstawowyPunktor1TimesNewRomanWyjustowany"/>
        <w:ind w:left="1418" w:hanging="1418"/>
        <w:jc w:val="center"/>
        <w:rPr>
          <w:rFonts w:ascii="Calibri" w:hAnsi="Calibri"/>
          <w:szCs w:val="24"/>
        </w:rPr>
      </w:pPr>
      <w:r w:rsidRPr="00D92B77">
        <w:rPr>
          <w:noProof/>
        </w:rPr>
        <w:drawing>
          <wp:inline distT="0" distB="0" distL="0" distR="0" wp14:anchorId="7F8C8CBB" wp14:editId="26DF16DB">
            <wp:extent cx="4940300" cy="1376421"/>
            <wp:effectExtent l="0" t="0" r="0"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952291" cy="1379762"/>
                    </a:xfrm>
                    <a:prstGeom prst="rect">
                      <a:avLst/>
                    </a:prstGeom>
                    <a:noFill/>
                    <a:ln>
                      <a:noFill/>
                    </a:ln>
                  </pic:spPr>
                </pic:pic>
              </a:graphicData>
            </a:graphic>
          </wp:inline>
        </w:drawing>
      </w:r>
    </w:p>
    <w:p w14:paraId="6A58C933" w14:textId="77777777" w:rsidR="00D92B77" w:rsidRDefault="00D92B77" w:rsidP="0076556C">
      <w:pPr>
        <w:pStyle w:val="StylTekstpodstawowyPunktor1TimesNewRomanWyjustowany"/>
        <w:ind w:left="1418" w:hanging="1418"/>
        <w:jc w:val="center"/>
        <w:rPr>
          <w:rFonts w:ascii="Calibri" w:hAnsi="Calibri"/>
          <w:szCs w:val="24"/>
        </w:rPr>
      </w:pPr>
    </w:p>
    <w:p w14:paraId="6382EC60" w14:textId="662732DD" w:rsidR="00437393" w:rsidRPr="00DE1D76" w:rsidRDefault="00437393" w:rsidP="00437393">
      <w:pPr>
        <w:pStyle w:val="StylTekstpodstawowyPunktor1TimesNewRomanWyjustowany"/>
        <w:ind w:left="1418" w:hanging="1418"/>
        <w:rPr>
          <w:rFonts w:ascii="Calibri" w:hAnsi="Calibri"/>
          <w:szCs w:val="24"/>
        </w:rPr>
      </w:pPr>
      <w:r w:rsidRPr="00CF5136">
        <w:rPr>
          <w:rFonts w:ascii="Calibri" w:hAnsi="Calibri"/>
          <w:szCs w:val="24"/>
        </w:rPr>
        <w:t xml:space="preserve">Tabela </w:t>
      </w:r>
      <w:r w:rsidRPr="00CF5136">
        <w:rPr>
          <w:rFonts w:ascii="Calibri" w:hAnsi="Calibri"/>
          <w:szCs w:val="24"/>
        </w:rPr>
        <w:fldChar w:fldCharType="begin"/>
      </w:r>
      <w:r w:rsidRPr="00CF5136">
        <w:rPr>
          <w:rFonts w:ascii="Calibri" w:hAnsi="Calibri"/>
          <w:szCs w:val="24"/>
        </w:rPr>
        <w:instrText xml:space="preserve"> STYLEREF 1 \s </w:instrText>
      </w:r>
      <w:r w:rsidRPr="00CF5136">
        <w:rPr>
          <w:rFonts w:ascii="Calibri" w:hAnsi="Calibri"/>
          <w:szCs w:val="24"/>
        </w:rPr>
        <w:fldChar w:fldCharType="separate"/>
      </w:r>
      <w:r w:rsidR="00611BEC">
        <w:rPr>
          <w:rFonts w:ascii="Calibri" w:hAnsi="Calibri"/>
          <w:noProof/>
          <w:szCs w:val="24"/>
        </w:rPr>
        <w:t>11</w:t>
      </w:r>
      <w:r w:rsidRPr="00CF5136">
        <w:rPr>
          <w:rFonts w:ascii="Calibri" w:hAnsi="Calibri"/>
          <w:szCs w:val="24"/>
        </w:rPr>
        <w:fldChar w:fldCharType="end"/>
      </w:r>
      <w:r w:rsidRPr="00CF5136">
        <w:rPr>
          <w:rFonts w:ascii="Calibri" w:hAnsi="Calibri"/>
          <w:szCs w:val="24"/>
        </w:rPr>
        <w:t>.</w:t>
      </w:r>
      <w:r w:rsidRPr="00CF5136">
        <w:rPr>
          <w:rFonts w:ascii="Calibri" w:hAnsi="Calibri"/>
          <w:szCs w:val="24"/>
        </w:rPr>
        <w:fldChar w:fldCharType="begin"/>
      </w:r>
      <w:r w:rsidRPr="00CF5136">
        <w:rPr>
          <w:rFonts w:ascii="Calibri" w:hAnsi="Calibri"/>
          <w:szCs w:val="24"/>
        </w:rPr>
        <w:instrText xml:space="preserve"> SEQ Tabela \* ARABIC \s 1 </w:instrText>
      </w:r>
      <w:r w:rsidRPr="00CF5136">
        <w:rPr>
          <w:rFonts w:ascii="Calibri" w:hAnsi="Calibri"/>
          <w:szCs w:val="24"/>
        </w:rPr>
        <w:fldChar w:fldCharType="separate"/>
      </w:r>
      <w:r w:rsidR="00611BEC">
        <w:rPr>
          <w:rFonts w:ascii="Calibri" w:hAnsi="Calibri"/>
          <w:noProof/>
          <w:szCs w:val="24"/>
        </w:rPr>
        <w:t>5</w:t>
      </w:r>
      <w:r w:rsidRPr="00CF5136">
        <w:rPr>
          <w:rFonts w:ascii="Calibri" w:hAnsi="Calibri"/>
          <w:szCs w:val="24"/>
        </w:rPr>
        <w:fldChar w:fldCharType="end"/>
      </w:r>
      <w:r w:rsidRPr="00CF5136">
        <w:rPr>
          <w:rFonts w:ascii="Calibri" w:hAnsi="Calibri"/>
          <w:szCs w:val="24"/>
        </w:rPr>
        <w:tab/>
        <w:t xml:space="preserve">Poziomy swobody ruchu na drodze </w:t>
      </w:r>
      <w:r>
        <w:rPr>
          <w:rFonts w:ascii="Calibri" w:hAnsi="Calibri"/>
          <w:szCs w:val="24"/>
        </w:rPr>
        <w:t xml:space="preserve">dwujezdniowej o dwóch pasach ruchu w każdym kierunku, </w:t>
      </w:r>
      <w:r w:rsidRPr="00CF5136">
        <w:rPr>
          <w:rFonts w:ascii="Calibri" w:hAnsi="Calibri"/>
          <w:szCs w:val="24"/>
        </w:rPr>
        <w:t>w terenie płaskim</w:t>
      </w:r>
      <w:r w:rsidRPr="00DE1D76">
        <w:rPr>
          <w:rFonts w:ascii="Calibri" w:hAnsi="Calibri"/>
          <w:szCs w:val="24"/>
        </w:rPr>
        <w:t xml:space="preserve"> </w:t>
      </w:r>
    </w:p>
    <w:p w14:paraId="30B3030E" w14:textId="03700EF1" w:rsidR="00437393" w:rsidRDefault="000A4784" w:rsidP="00437393">
      <w:pPr>
        <w:pStyle w:val="StylTekstpodstawowyPunktor1TimesNewRomanWyjustowany"/>
        <w:ind w:left="1418" w:hanging="1418"/>
        <w:jc w:val="center"/>
        <w:rPr>
          <w:rFonts w:ascii="Calibri" w:hAnsi="Calibri"/>
          <w:szCs w:val="24"/>
        </w:rPr>
      </w:pPr>
      <w:r w:rsidRPr="000A4784">
        <w:rPr>
          <w:noProof/>
        </w:rPr>
        <w:drawing>
          <wp:inline distT="0" distB="0" distL="0" distR="0" wp14:anchorId="71D780D8" wp14:editId="20786936">
            <wp:extent cx="5759450" cy="1466215"/>
            <wp:effectExtent l="0" t="0" r="0" b="635"/>
            <wp:docPr id="154374490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59450" cy="1466215"/>
                    </a:xfrm>
                    <a:prstGeom prst="rect">
                      <a:avLst/>
                    </a:prstGeom>
                    <a:noFill/>
                    <a:ln>
                      <a:noFill/>
                    </a:ln>
                  </pic:spPr>
                </pic:pic>
              </a:graphicData>
            </a:graphic>
          </wp:inline>
        </w:drawing>
      </w:r>
    </w:p>
    <w:p w14:paraId="7F836C99" w14:textId="77777777" w:rsidR="00D92B77" w:rsidRDefault="00D92B77" w:rsidP="00437393">
      <w:pPr>
        <w:pStyle w:val="StylTekstpodstawowyPunktor1TimesNewRomanWyjustowany"/>
        <w:ind w:left="1418" w:hanging="1418"/>
        <w:jc w:val="center"/>
        <w:rPr>
          <w:rFonts w:ascii="Calibri" w:hAnsi="Calibri"/>
          <w:szCs w:val="24"/>
        </w:rPr>
      </w:pPr>
    </w:p>
    <w:p w14:paraId="146431E6" w14:textId="77777777" w:rsidR="0076556C" w:rsidRPr="002D7AE3" w:rsidRDefault="0076556C" w:rsidP="0076556C">
      <w:pPr>
        <w:pStyle w:val="Nagwek2"/>
      </w:pPr>
      <w:bookmarkStart w:id="52" w:name="_Toc78900741"/>
      <w:bookmarkStart w:id="53" w:name="_Toc126603631"/>
      <w:r w:rsidRPr="002D7AE3">
        <w:t>Ekran kontrolny</w:t>
      </w:r>
      <w:bookmarkEnd w:id="52"/>
      <w:bookmarkEnd w:id="53"/>
      <w:r w:rsidRPr="002D7AE3">
        <w:t xml:space="preserve"> </w:t>
      </w:r>
    </w:p>
    <w:p w14:paraId="62DB0FDB" w14:textId="77777777" w:rsidR="0076556C" w:rsidRDefault="0076556C" w:rsidP="0076556C">
      <w:pPr>
        <w:pStyle w:val="Opis"/>
      </w:pPr>
      <w:r>
        <w:t xml:space="preserve">Na rysunku </w:t>
      </w:r>
      <w:r w:rsidRPr="00A45E67">
        <w:t>poniżej przedstawiono</w:t>
      </w:r>
      <w:r>
        <w:t xml:space="preserve"> lokalizację ekranów kontrolnych.</w:t>
      </w:r>
    </w:p>
    <w:p w14:paraId="08FC3375" w14:textId="485B0E54" w:rsidR="0076556C" w:rsidRDefault="00B0377C" w:rsidP="0076556C">
      <w:pPr>
        <w:pStyle w:val="StylTekstpodstawowyPunktor1TimesNewRomanWyjustowany"/>
        <w:jc w:val="center"/>
        <w:rPr>
          <w:rFonts w:ascii="Calibri" w:hAnsi="Calibri" w:cs="Calibri"/>
          <w:szCs w:val="24"/>
        </w:rPr>
      </w:pPr>
      <w:r>
        <w:rPr>
          <w:rFonts w:ascii="Calibri" w:hAnsi="Calibri" w:cs="Calibri"/>
          <w:noProof/>
          <w:szCs w:val="24"/>
        </w:rPr>
        <w:drawing>
          <wp:inline distT="0" distB="0" distL="0" distR="0" wp14:anchorId="1C92C663" wp14:editId="42F4E752">
            <wp:extent cx="5756910" cy="3518535"/>
            <wp:effectExtent l="0" t="0" r="0" b="5715"/>
            <wp:docPr id="115747800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756910" cy="3518535"/>
                    </a:xfrm>
                    <a:prstGeom prst="rect">
                      <a:avLst/>
                    </a:prstGeom>
                    <a:noFill/>
                    <a:ln>
                      <a:noFill/>
                    </a:ln>
                  </pic:spPr>
                </pic:pic>
              </a:graphicData>
            </a:graphic>
          </wp:inline>
        </w:drawing>
      </w:r>
    </w:p>
    <w:p w14:paraId="4E4EBC63" w14:textId="3F38EEFC" w:rsidR="0076556C" w:rsidRDefault="0076556C" w:rsidP="0076556C">
      <w:pPr>
        <w:pStyle w:val="StylTekstpodstawowyPunktor1TimesNewRomanWyjustowany"/>
        <w:rPr>
          <w:rFonts w:ascii="Calibri" w:hAnsi="Calibri" w:cs="Calibri"/>
          <w:szCs w:val="24"/>
        </w:rPr>
      </w:pPr>
      <w:r w:rsidRPr="009F33BC">
        <w:rPr>
          <w:rFonts w:ascii="Calibri" w:hAnsi="Calibri" w:cs="Calibri"/>
          <w:szCs w:val="24"/>
        </w:rPr>
        <w:t xml:space="preserve">Rysunek </w:t>
      </w:r>
      <w:r w:rsidRPr="009F33BC">
        <w:rPr>
          <w:rFonts w:ascii="Calibri" w:hAnsi="Calibri" w:cs="Calibri"/>
          <w:szCs w:val="24"/>
        </w:rPr>
        <w:fldChar w:fldCharType="begin"/>
      </w:r>
      <w:r w:rsidRPr="009F33BC">
        <w:rPr>
          <w:rFonts w:ascii="Calibri" w:hAnsi="Calibri" w:cs="Calibri"/>
          <w:szCs w:val="24"/>
        </w:rPr>
        <w:instrText xml:space="preserve"> STYLEREF 1 \s </w:instrText>
      </w:r>
      <w:r w:rsidRPr="009F33BC">
        <w:rPr>
          <w:rFonts w:ascii="Calibri" w:hAnsi="Calibri" w:cs="Calibri"/>
          <w:szCs w:val="24"/>
        </w:rPr>
        <w:fldChar w:fldCharType="separate"/>
      </w:r>
      <w:r w:rsidR="00611BEC">
        <w:rPr>
          <w:rFonts w:ascii="Calibri" w:hAnsi="Calibri" w:cs="Calibri"/>
          <w:noProof/>
          <w:szCs w:val="24"/>
        </w:rPr>
        <w:t>11</w:t>
      </w:r>
      <w:r w:rsidRPr="009F33BC">
        <w:rPr>
          <w:rFonts w:ascii="Calibri" w:hAnsi="Calibri" w:cs="Calibri"/>
          <w:szCs w:val="24"/>
        </w:rPr>
        <w:fldChar w:fldCharType="end"/>
      </w:r>
      <w:r w:rsidRPr="009F33BC">
        <w:rPr>
          <w:rFonts w:ascii="Calibri" w:hAnsi="Calibri" w:cs="Calibri"/>
          <w:szCs w:val="24"/>
        </w:rPr>
        <w:t>.</w:t>
      </w:r>
      <w:r w:rsidRPr="009F33BC">
        <w:rPr>
          <w:rFonts w:ascii="Calibri" w:hAnsi="Calibri" w:cs="Calibri"/>
          <w:szCs w:val="24"/>
        </w:rPr>
        <w:fldChar w:fldCharType="begin"/>
      </w:r>
      <w:r w:rsidRPr="009F33BC">
        <w:rPr>
          <w:rFonts w:ascii="Calibri" w:hAnsi="Calibri" w:cs="Calibri"/>
          <w:szCs w:val="24"/>
        </w:rPr>
        <w:instrText xml:space="preserve"> SEQ Rysunek \* ARABIC \s 1 </w:instrText>
      </w:r>
      <w:r w:rsidRPr="009F33BC">
        <w:rPr>
          <w:rFonts w:ascii="Calibri" w:hAnsi="Calibri" w:cs="Calibri"/>
          <w:szCs w:val="24"/>
        </w:rPr>
        <w:fldChar w:fldCharType="separate"/>
      </w:r>
      <w:r w:rsidR="00611BEC">
        <w:rPr>
          <w:rFonts w:ascii="Calibri" w:hAnsi="Calibri" w:cs="Calibri"/>
          <w:noProof/>
          <w:szCs w:val="24"/>
        </w:rPr>
        <w:t>1</w:t>
      </w:r>
      <w:r w:rsidRPr="009F33BC">
        <w:rPr>
          <w:rFonts w:ascii="Calibri" w:hAnsi="Calibri" w:cs="Calibri"/>
          <w:szCs w:val="24"/>
        </w:rPr>
        <w:fldChar w:fldCharType="end"/>
      </w:r>
      <w:r w:rsidRPr="009F33BC">
        <w:rPr>
          <w:rFonts w:ascii="Calibri" w:hAnsi="Calibri" w:cs="Calibri"/>
          <w:szCs w:val="24"/>
        </w:rPr>
        <w:tab/>
        <w:t>Lokalizacja ekranu kontrolnego</w:t>
      </w:r>
    </w:p>
    <w:p w14:paraId="0FB7B7F7" w14:textId="77777777" w:rsidR="007B0509" w:rsidRDefault="0076556C" w:rsidP="007B0509">
      <w:pPr>
        <w:pStyle w:val="Opis"/>
      </w:pPr>
      <w:r>
        <w:lastRenderedPageBreak/>
        <w:t>W tabelach poniżej przedstawiono porównanie wielkości ruchu w ekranach kontrolnych w wariancie bezinwestycyjnym z wariant</w:t>
      </w:r>
      <w:r w:rsidR="007B0509">
        <w:t xml:space="preserve">em </w:t>
      </w:r>
      <w:r>
        <w:t>inwestycyjny</w:t>
      </w:r>
      <w:r w:rsidR="007B0509">
        <w:t>m</w:t>
      </w:r>
      <w:r>
        <w:t xml:space="preserve">. </w:t>
      </w:r>
    </w:p>
    <w:p w14:paraId="3CB090A9" w14:textId="73FA5699" w:rsidR="0076556C" w:rsidRPr="007B0509" w:rsidRDefault="0076556C" w:rsidP="007B0509">
      <w:pPr>
        <w:pStyle w:val="StylTekstpodstawowyPunktor1TimesNewRomanWyjustowany"/>
        <w:ind w:left="1276" w:hanging="1276"/>
        <w:rPr>
          <w:rFonts w:ascii="Calibri" w:hAnsi="Calibri" w:cs="Calibri"/>
          <w:szCs w:val="24"/>
        </w:rPr>
      </w:pPr>
      <w:r w:rsidRPr="008567D8">
        <w:rPr>
          <w:rFonts w:ascii="Calibri" w:hAnsi="Calibri" w:cs="Calibri"/>
          <w:szCs w:val="24"/>
        </w:rPr>
        <w:t xml:space="preserve">Tabela </w:t>
      </w:r>
      <w:r w:rsidRPr="008567D8">
        <w:rPr>
          <w:rFonts w:ascii="Calibri" w:hAnsi="Calibri" w:cs="Calibri"/>
          <w:szCs w:val="24"/>
        </w:rPr>
        <w:fldChar w:fldCharType="begin"/>
      </w:r>
      <w:r w:rsidRPr="008567D8">
        <w:rPr>
          <w:rFonts w:ascii="Calibri" w:hAnsi="Calibri" w:cs="Calibri"/>
          <w:szCs w:val="24"/>
        </w:rPr>
        <w:instrText xml:space="preserve"> STYLEREF 1 \s </w:instrText>
      </w:r>
      <w:r w:rsidRPr="008567D8">
        <w:rPr>
          <w:rFonts w:ascii="Calibri" w:hAnsi="Calibri" w:cs="Calibri"/>
          <w:szCs w:val="24"/>
        </w:rPr>
        <w:fldChar w:fldCharType="separate"/>
      </w:r>
      <w:r w:rsidR="00611BEC">
        <w:rPr>
          <w:rFonts w:ascii="Calibri" w:hAnsi="Calibri" w:cs="Calibri"/>
          <w:noProof/>
          <w:szCs w:val="24"/>
        </w:rPr>
        <w:t>11</w:t>
      </w:r>
      <w:r w:rsidRPr="008567D8">
        <w:rPr>
          <w:rFonts w:ascii="Calibri" w:hAnsi="Calibri" w:cs="Calibri"/>
          <w:szCs w:val="24"/>
        </w:rPr>
        <w:fldChar w:fldCharType="end"/>
      </w:r>
      <w:r w:rsidRPr="008567D8">
        <w:rPr>
          <w:rFonts w:ascii="Calibri" w:hAnsi="Calibri" w:cs="Calibri"/>
          <w:szCs w:val="24"/>
        </w:rPr>
        <w:t>.</w:t>
      </w:r>
      <w:r w:rsidRPr="008567D8">
        <w:rPr>
          <w:rFonts w:ascii="Calibri" w:hAnsi="Calibri" w:cs="Calibri"/>
          <w:szCs w:val="24"/>
        </w:rPr>
        <w:fldChar w:fldCharType="begin"/>
      </w:r>
      <w:r w:rsidRPr="008567D8">
        <w:rPr>
          <w:rFonts w:ascii="Calibri" w:hAnsi="Calibri" w:cs="Calibri"/>
          <w:szCs w:val="24"/>
        </w:rPr>
        <w:instrText xml:space="preserve"> SEQ Tabela \* ARABIC \s 1 </w:instrText>
      </w:r>
      <w:r w:rsidRPr="008567D8">
        <w:rPr>
          <w:rFonts w:ascii="Calibri" w:hAnsi="Calibri" w:cs="Calibri"/>
          <w:szCs w:val="24"/>
        </w:rPr>
        <w:fldChar w:fldCharType="separate"/>
      </w:r>
      <w:r w:rsidR="00611BEC">
        <w:rPr>
          <w:rFonts w:ascii="Calibri" w:hAnsi="Calibri" w:cs="Calibri"/>
          <w:noProof/>
          <w:szCs w:val="24"/>
        </w:rPr>
        <w:t>6</w:t>
      </w:r>
      <w:r w:rsidRPr="008567D8">
        <w:rPr>
          <w:rFonts w:ascii="Calibri" w:hAnsi="Calibri" w:cs="Calibri"/>
          <w:szCs w:val="24"/>
        </w:rPr>
        <w:fldChar w:fldCharType="end"/>
      </w:r>
      <w:r w:rsidRPr="008567D8">
        <w:rPr>
          <w:rFonts w:ascii="Calibri" w:hAnsi="Calibri" w:cs="Calibri"/>
          <w:szCs w:val="24"/>
        </w:rPr>
        <w:tab/>
        <w:t xml:space="preserve">Wielkości ruchu w ekranie kontrolnym, SDRR [poj./dobę] oraz porównanie natężeń w wariancie </w:t>
      </w:r>
      <w:r w:rsidR="007B0509" w:rsidRPr="008567D8">
        <w:rPr>
          <w:rFonts w:ascii="Calibri" w:hAnsi="Calibri" w:cs="Calibri"/>
          <w:szCs w:val="24"/>
        </w:rPr>
        <w:t xml:space="preserve">bezinwestycyjnym </w:t>
      </w:r>
      <w:r w:rsidRPr="008567D8">
        <w:rPr>
          <w:rFonts w:ascii="Calibri" w:hAnsi="Calibri" w:cs="Calibri"/>
          <w:szCs w:val="24"/>
        </w:rPr>
        <w:t>z wariantem inwestycyjnym</w:t>
      </w:r>
      <w:r w:rsidRPr="008567D8">
        <w:rPr>
          <w:rFonts w:ascii="Calibri" w:hAnsi="Calibri" w:cs="Calibri"/>
          <w:szCs w:val="24"/>
        </w:rPr>
        <w:br/>
        <w:t>w latach 2028 – 2048</w:t>
      </w:r>
    </w:p>
    <w:p w14:paraId="5CAA7225" w14:textId="401FDDF6" w:rsidR="0076556C" w:rsidRDefault="00426597" w:rsidP="0076556C">
      <w:pPr>
        <w:pStyle w:val="StylTekstpodstawowyPunktor1TimesNewRomanWyjustowany"/>
        <w:ind w:left="1276" w:hanging="1276"/>
        <w:jc w:val="center"/>
        <w:rPr>
          <w:rFonts w:ascii="Calibri" w:hAnsi="Calibri" w:cs="Calibri"/>
          <w:szCs w:val="24"/>
        </w:rPr>
      </w:pPr>
      <w:r w:rsidRPr="00426597">
        <w:rPr>
          <w:noProof/>
        </w:rPr>
        <w:drawing>
          <wp:inline distT="0" distB="0" distL="0" distR="0" wp14:anchorId="7714D389" wp14:editId="5C25269C">
            <wp:extent cx="5759450" cy="1905635"/>
            <wp:effectExtent l="0" t="0" r="0" b="0"/>
            <wp:docPr id="45660748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59450" cy="1905635"/>
                    </a:xfrm>
                    <a:prstGeom prst="rect">
                      <a:avLst/>
                    </a:prstGeom>
                    <a:noFill/>
                    <a:ln>
                      <a:noFill/>
                    </a:ln>
                  </pic:spPr>
                </pic:pic>
              </a:graphicData>
            </a:graphic>
          </wp:inline>
        </w:drawing>
      </w:r>
    </w:p>
    <w:p w14:paraId="38A80753" w14:textId="77777777" w:rsidR="0076556C" w:rsidRDefault="0076556C" w:rsidP="0076556C">
      <w:pPr>
        <w:pStyle w:val="Nagwek2"/>
      </w:pPr>
      <w:bookmarkStart w:id="54" w:name="_Toc78900742"/>
      <w:bookmarkStart w:id="55" w:name="_Toc126603632"/>
      <w:bookmarkStart w:id="56" w:name="_Toc518028509"/>
      <w:bookmarkStart w:id="57" w:name="_Toc523858210"/>
      <w:r>
        <w:t>Wyniki prognozy ruchu</w:t>
      </w:r>
      <w:bookmarkEnd w:id="54"/>
      <w:bookmarkEnd w:id="55"/>
      <w:r>
        <w:t xml:space="preserve"> </w:t>
      </w:r>
      <w:bookmarkEnd w:id="56"/>
      <w:bookmarkEnd w:id="57"/>
    </w:p>
    <w:p w14:paraId="212DCBED" w14:textId="77777777" w:rsidR="0076556C" w:rsidRDefault="0076556C" w:rsidP="0076556C">
      <w:pPr>
        <w:pStyle w:val="Opis"/>
      </w:pPr>
      <w:r>
        <w:t xml:space="preserve">W tabeli poniżej przedstawiono wyniki prognoz ruchu dla analizowanych wariantów W0 i wariantów inwestycyjnych. </w:t>
      </w:r>
    </w:p>
    <w:p w14:paraId="7E5FD05A" w14:textId="77777777" w:rsidR="00915C40" w:rsidRDefault="00915C40" w:rsidP="0076556C">
      <w:pPr>
        <w:pStyle w:val="Opis"/>
      </w:pPr>
    </w:p>
    <w:p w14:paraId="655634CD" w14:textId="77777777" w:rsidR="00915C40" w:rsidRDefault="00915C40" w:rsidP="0076556C">
      <w:pPr>
        <w:pStyle w:val="Opis"/>
      </w:pPr>
    </w:p>
    <w:p w14:paraId="76A25F14" w14:textId="77777777" w:rsidR="00915C40" w:rsidRDefault="00915C40" w:rsidP="0076556C">
      <w:pPr>
        <w:pStyle w:val="Opis"/>
      </w:pPr>
    </w:p>
    <w:p w14:paraId="36CCA2E4" w14:textId="77777777" w:rsidR="00915C40" w:rsidRDefault="00915C40" w:rsidP="0076556C">
      <w:pPr>
        <w:pStyle w:val="Opis"/>
      </w:pPr>
    </w:p>
    <w:p w14:paraId="6BBF52D2" w14:textId="77777777" w:rsidR="00915C40" w:rsidRDefault="00915C40" w:rsidP="0076556C">
      <w:pPr>
        <w:pStyle w:val="Opis"/>
      </w:pPr>
    </w:p>
    <w:p w14:paraId="179FB291" w14:textId="77777777" w:rsidR="00915C40" w:rsidRDefault="00915C40" w:rsidP="0076556C">
      <w:pPr>
        <w:pStyle w:val="Opis"/>
      </w:pPr>
    </w:p>
    <w:p w14:paraId="52AA0DDE" w14:textId="77777777" w:rsidR="00915C40" w:rsidRDefault="00915C40" w:rsidP="0076556C">
      <w:pPr>
        <w:pStyle w:val="Opis"/>
      </w:pPr>
    </w:p>
    <w:p w14:paraId="79520980" w14:textId="77777777" w:rsidR="00915C40" w:rsidRDefault="00915C40" w:rsidP="0076556C">
      <w:pPr>
        <w:pStyle w:val="Opis"/>
      </w:pPr>
    </w:p>
    <w:p w14:paraId="46B4A6F6" w14:textId="77777777" w:rsidR="00915C40" w:rsidRDefault="00915C40" w:rsidP="0076556C">
      <w:pPr>
        <w:pStyle w:val="Opis"/>
      </w:pPr>
    </w:p>
    <w:p w14:paraId="19BB338A" w14:textId="77777777" w:rsidR="00915C40" w:rsidRDefault="00915C40" w:rsidP="0076556C">
      <w:pPr>
        <w:pStyle w:val="Opis"/>
      </w:pPr>
    </w:p>
    <w:p w14:paraId="6420AE3E" w14:textId="77777777" w:rsidR="00915C40" w:rsidRDefault="00915C40" w:rsidP="0076556C">
      <w:pPr>
        <w:pStyle w:val="Opis"/>
      </w:pPr>
    </w:p>
    <w:p w14:paraId="4DAA7BCA" w14:textId="77777777" w:rsidR="00915C40" w:rsidRDefault="00915C40" w:rsidP="0076556C">
      <w:pPr>
        <w:pStyle w:val="Opis"/>
      </w:pPr>
    </w:p>
    <w:p w14:paraId="7EE8FC85" w14:textId="77777777" w:rsidR="00915C40" w:rsidRDefault="00915C40" w:rsidP="0076556C">
      <w:pPr>
        <w:pStyle w:val="Opis"/>
      </w:pPr>
    </w:p>
    <w:p w14:paraId="0370BD23" w14:textId="77777777" w:rsidR="00915C40" w:rsidRDefault="00915C40" w:rsidP="0076556C">
      <w:pPr>
        <w:pStyle w:val="Opis"/>
      </w:pPr>
    </w:p>
    <w:p w14:paraId="0998BABF" w14:textId="77777777" w:rsidR="00915C40" w:rsidRDefault="00915C40" w:rsidP="0076556C">
      <w:pPr>
        <w:pStyle w:val="Opis"/>
      </w:pPr>
    </w:p>
    <w:p w14:paraId="2E3685D3" w14:textId="77777777" w:rsidR="00915C40" w:rsidRDefault="00915C40" w:rsidP="0076556C">
      <w:pPr>
        <w:pStyle w:val="Opis"/>
      </w:pPr>
    </w:p>
    <w:p w14:paraId="57DA5B29" w14:textId="77777777" w:rsidR="00915C40" w:rsidRDefault="00915C40" w:rsidP="0076556C">
      <w:pPr>
        <w:pStyle w:val="Opis"/>
      </w:pPr>
    </w:p>
    <w:p w14:paraId="74F51597" w14:textId="0F60AB79" w:rsidR="0076556C" w:rsidRPr="008567D8" w:rsidRDefault="0076556C" w:rsidP="0076556C">
      <w:pPr>
        <w:pStyle w:val="StylTekstpodstawowyPunktor1TimesNewRomanWyjustowany"/>
        <w:ind w:left="1276" w:hanging="1276"/>
        <w:rPr>
          <w:rFonts w:ascii="Calibri" w:hAnsi="Calibri" w:cs="Calibri"/>
          <w:szCs w:val="24"/>
        </w:rPr>
      </w:pPr>
      <w:r w:rsidRPr="008567D8">
        <w:rPr>
          <w:rFonts w:ascii="Calibri" w:hAnsi="Calibri" w:cs="Calibri"/>
          <w:szCs w:val="24"/>
        </w:rPr>
        <w:lastRenderedPageBreak/>
        <w:t xml:space="preserve">Tabela </w:t>
      </w:r>
      <w:r w:rsidRPr="008567D8">
        <w:rPr>
          <w:rFonts w:ascii="Calibri" w:hAnsi="Calibri" w:cs="Calibri"/>
          <w:szCs w:val="24"/>
        </w:rPr>
        <w:fldChar w:fldCharType="begin"/>
      </w:r>
      <w:r w:rsidRPr="008567D8">
        <w:rPr>
          <w:rFonts w:ascii="Calibri" w:hAnsi="Calibri" w:cs="Calibri"/>
          <w:szCs w:val="24"/>
        </w:rPr>
        <w:instrText xml:space="preserve"> STYLEREF 1 \s </w:instrText>
      </w:r>
      <w:r w:rsidRPr="008567D8">
        <w:rPr>
          <w:rFonts w:ascii="Calibri" w:hAnsi="Calibri" w:cs="Calibri"/>
          <w:szCs w:val="24"/>
        </w:rPr>
        <w:fldChar w:fldCharType="separate"/>
      </w:r>
      <w:r w:rsidR="00611BEC">
        <w:rPr>
          <w:rFonts w:ascii="Calibri" w:hAnsi="Calibri" w:cs="Calibri"/>
          <w:noProof/>
          <w:szCs w:val="24"/>
        </w:rPr>
        <w:t>11</w:t>
      </w:r>
      <w:r w:rsidRPr="008567D8">
        <w:rPr>
          <w:rFonts w:ascii="Calibri" w:hAnsi="Calibri" w:cs="Calibri"/>
          <w:szCs w:val="24"/>
        </w:rPr>
        <w:fldChar w:fldCharType="end"/>
      </w:r>
      <w:r w:rsidRPr="008567D8">
        <w:rPr>
          <w:rFonts w:ascii="Calibri" w:hAnsi="Calibri" w:cs="Calibri"/>
          <w:szCs w:val="24"/>
        </w:rPr>
        <w:t>.</w:t>
      </w:r>
      <w:r w:rsidRPr="008567D8">
        <w:rPr>
          <w:rFonts w:ascii="Calibri" w:hAnsi="Calibri" w:cs="Calibri"/>
          <w:szCs w:val="24"/>
        </w:rPr>
        <w:fldChar w:fldCharType="begin"/>
      </w:r>
      <w:r w:rsidRPr="008567D8">
        <w:rPr>
          <w:rFonts w:ascii="Calibri" w:hAnsi="Calibri" w:cs="Calibri"/>
          <w:szCs w:val="24"/>
        </w:rPr>
        <w:instrText xml:space="preserve"> SEQ Tabela \* ARABIC \s 1 </w:instrText>
      </w:r>
      <w:r w:rsidRPr="008567D8">
        <w:rPr>
          <w:rFonts w:ascii="Calibri" w:hAnsi="Calibri" w:cs="Calibri"/>
          <w:szCs w:val="24"/>
        </w:rPr>
        <w:fldChar w:fldCharType="separate"/>
      </w:r>
      <w:r w:rsidR="00611BEC">
        <w:rPr>
          <w:rFonts w:ascii="Calibri" w:hAnsi="Calibri" w:cs="Calibri"/>
          <w:noProof/>
          <w:szCs w:val="24"/>
        </w:rPr>
        <w:t>7</w:t>
      </w:r>
      <w:r w:rsidRPr="008567D8">
        <w:rPr>
          <w:rFonts w:ascii="Calibri" w:hAnsi="Calibri" w:cs="Calibri"/>
          <w:szCs w:val="24"/>
        </w:rPr>
        <w:fldChar w:fldCharType="end"/>
      </w:r>
      <w:r w:rsidRPr="008567D8">
        <w:rPr>
          <w:rFonts w:ascii="Calibri" w:hAnsi="Calibri" w:cs="Calibri"/>
          <w:szCs w:val="24"/>
        </w:rPr>
        <w:tab/>
        <w:t>Prognozowane natężenie ruchu pojazdów SDRR [poj./dobę] na analizowany</w:t>
      </w:r>
      <w:r w:rsidR="002D3804" w:rsidRPr="008567D8">
        <w:rPr>
          <w:rFonts w:ascii="Calibri" w:hAnsi="Calibri" w:cs="Calibri"/>
          <w:szCs w:val="24"/>
        </w:rPr>
        <w:t>m</w:t>
      </w:r>
      <w:r w:rsidRPr="008567D8">
        <w:rPr>
          <w:rFonts w:ascii="Calibri" w:hAnsi="Calibri" w:cs="Calibri"/>
          <w:szCs w:val="24"/>
        </w:rPr>
        <w:t xml:space="preserve"> odcinku drogi – WARIANT BEZINWESTYCYJNY </w:t>
      </w:r>
    </w:p>
    <w:p w14:paraId="794A4188" w14:textId="598C9B67" w:rsidR="0076556C" w:rsidRDefault="00AC3637" w:rsidP="0076556C">
      <w:pPr>
        <w:pStyle w:val="StylTekstpodstawowyPunktor1TimesNewRomanWyjustowany"/>
        <w:ind w:left="1276" w:hanging="1276"/>
        <w:jc w:val="center"/>
        <w:rPr>
          <w:rFonts w:ascii="Calibri" w:hAnsi="Calibri" w:cs="Calibri"/>
          <w:szCs w:val="24"/>
        </w:rPr>
      </w:pPr>
      <w:r w:rsidRPr="00AC3637">
        <w:rPr>
          <w:noProof/>
        </w:rPr>
        <w:drawing>
          <wp:inline distT="0" distB="0" distL="0" distR="0" wp14:anchorId="0BD5009E" wp14:editId="23EDDD2E">
            <wp:extent cx="5759450" cy="4618355"/>
            <wp:effectExtent l="0" t="0" r="0" b="0"/>
            <wp:docPr id="1345113975"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9450" cy="4618355"/>
                    </a:xfrm>
                    <a:prstGeom prst="rect">
                      <a:avLst/>
                    </a:prstGeom>
                    <a:noFill/>
                    <a:ln>
                      <a:noFill/>
                    </a:ln>
                  </pic:spPr>
                </pic:pic>
              </a:graphicData>
            </a:graphic>
          </wp:inline>
        </w:drawing>
      </w:r>
    </w:p>
    <w:p w14:paraId="58CDE6AC" w14:textId="77777777" w:rsidR="00915C40" w:rsidRDefault="00915C40" w:rsidP="0076556C">
      <w:pPr>
        <w:pStyle w:val="StylTekstpodstawowyPunktor1TimesNewRomanWyjustowany"/>
        <w:ind w:left="1276" w:hanging="1276"/>
        <w:jc w:val="center"/>
        <w:rPr>
          <w:rFonts w:ascii="Calibri" w:hAnsi="Calibri" w:cs="Calibri"/>
          <w:szCs w:val="24"/>
        </w:rPr>
      </w:pPr>
    </w:p>
    <w:p w14:paraId="0CF3D9D3" w14:textId="77777777" w:rsidR="00915C40" w:rsidRDefault="00915C40" w:rsidP="0076556C">
      <w:pPr>
        <w:pStyle w:val="StylTekstpodstawowyPunktor1TimesNewRomanWyjustowany"/>
        <w:ind w:left="1276" w:hanging="1276"/>
        <w:jc w:val="center"/>
        <w:rPr>
          <w:rFonts w:ascii="Calibri" w:hAnsi="Calibri" w:cs="Calibri"/>
          <w:szCs w:val="24"/>
        </w:rPr>
      </w:pPr>
    </w:p>
    <w:p w14:paraId="28696A02" w14:textId="77777777" w:rsidR="00915C40" w:rsidRDefault="00915C40" w:rsidP="0076556C">
      <w:pPr>
        <w:pStyle w:val="StylTekstpodstawowyPunktor1TimesNewRomanWyjustowany"/>
        <w:ind w:left="1276" w:hanging="1276"/>
        <w:jc w:val="center"/>
        <w:rPr>
          <w:rFonts w:ascii="Calibri" w:hAnsi="Calibri" w:cs="Calibri"/>
          <w:szCs w:val="24"/>
        </w:rPr>
      </w:pPr>
    </w:p>
    <w:p w14:paraId="0186258D" w14:textId="77777777" w:rsidR="00915C40" w:rsidRDefault="00915C40" w:rsidP="0076556C">
      <w:pPr>
        <w:pStyle w:val="StylTekstpodstawowyPunktor1TimesNewRomanWyjustowany"/>
        <w:ind w:left="1276" w:hanging="1276"/>
        <w:jc w:val="center"/>
        <w:rPr>
          <w:rFonts w:ascii="Calibri" w:hAnsi="Calibri" w:cs="Calibri"/>
          <w:szCs w:val="24"/>
        </w:rPr>
      </w:pPr>
    </w:p>
    <w:p w14:paraId="5317AF7E" w14:textId="77777777" w:rsidR="00915C40" w:rsidRDefault="00915C40" w:rsidP="0076556C">
      <w:pPr>
        <w:pStyle w:val="StylTekstpodstawowyPunktor1TimesNewRomanWyjustowany"/>
        <w:ind w:left="1276" w:hanging="1276"/>
        <w:jc w:val="center"/>
        <w:rPr>
          <w:rFonts w:ascii="Calibri" w:hAnsi="Calibri" w:cs="Calibri"/>
          <w:szCs w:val="24"/>
        </w:rPr>
      </w:pPr>
    </w:p>
    <w:p w14:paraId="76FAB603" w14:textId="77777777" w:rsidR="00915C40" w:rsidRDefault="00915C40" w:rsidP="0076556C">
      <w:pPr>
        <w:pStyle w:val="StylTekstpodstawowyPunktor1TimesNewRomanWyjustowany"/>
        <w:ind w:left="1276" w:hanging="1276"/>
        <w:jc w:val="center"/>
        <w:rPr>
          <w:rFonts w:ascii="Calibri" w:hAnsi="Calibri" w:cs="Calibri"/>
          <w:szCs w:val="24"/>
        </w:rPr>
      </w:pPr>
    </w:p>
    <w:p w14:paraId="3A46C760" w14:textId="77777777" w:rsidR="00915C40" w:rsidRDefault="00915C40" w:rsidP="0076556C">
      <w:pPr>
        <w:pStyle w:val="StylTekstpodstawowyPunktor1TimesNewRomanWyjustowany"/>
        <w:ind w:left="1276" w:hanging="1276"/>
        <w:jc w:val="center"/>
        <w:rPr>
          <w:rFonts w:ascii="Calibri" w:hAnsi="Calibri" w:cs="Calibri"/>
          <w:szCs w:val="24"/>
        </w:rPr>
      </w:pPr>
    </w:p>
    <w:p w14:paraId="7847821C" w14:textId="77777777" w:rsidR="00915C40" w:rsidRDefault="00915C40" w:rsidP="0076556C">
      <w:pPr>
        <w:pStyle w:val="StylTekstpodstawowyPunktor1TimesNewRomanWyjustowany"/>
        <w:ind w:left="1276" w:hanging="1276"/>
        <w:jc w:val="center"/>
        <w:rPr>
          <w:rFonts w:ascii="Calibri" w:hAnsi="Calibri" w:cs="Calibri"/>
          <w:szCs w:val="24"/>
        </w:rPr>
      </w:pPr>
    </w:p>
    <w:p w14:paraId="354A630B" w14:textId="77777777" w:rsidR="00915C40" w:rsidRDefault="00915C40" w:rsidP="0076556C">
      <w:pPr>
        <w:pStyle w:val="StylTekstpodstawowyPunktor1TimesNewRomanWyjustowany"/>
        <w:ind w:left="1276" w:hanging="1276"/>
        <w:jc w:val="center"/>
        <w:rPr>
          <w:rFonts w:ascii="Calibri" w:hAnsi="Calibri" w:cs="Calibri"/>
          <w:szCs w:val="24"/>
        </w:rPr>
      </w:pPr>
    </w:p>
    <w:p w14:paraId="320C8C7B" w14:textId="77777777" w:rsidR="00915C40" w:rsidRDefault="00915C40" w:rsidP="0076556C">
      <w:pPr>
        <w:pStyle w:val="StylTekstpodstawowyPunktor1TimesNewRomanWyjustowany"/>
        <w:ind w:left="1276" w:hanging="1276"/>
        <w:jc w:val="center"/>
        <w:rPr>
          <w:rFonts w:ascii="Calibri" w:hAnsi="Calibri" w:cs="Calibri"/>
          <w:szCs w:val="24"/>
        </w:rPr>
      </w:pPr>
    </w:p>
    <w:p w14:paraId="1C028144" w14:textId="77777777" w:rsidR="00915C40" w:rsidRDefault="00915C40" w:rsidP="0076556C">
      <w:pPr>
        <w:pStyle w:val="StylTekstpodstawowyPunktor1TimesNewRomanWyjustowany"/>
        <w:ind w:left="1276" w:hanging="1276"/>
        <w:jc w:val="center"/>
        <w:rPr>
          <w:rFonts w:ascii="Calibri" w:hAnsi="Calibri" w:cs="Calibri"/>
          <w:szCs w:val="24"/>
        </w:rPr>
      </w:pPr>
    </w:p>
    <w:p w14:paraId="6E3D15B5" w14:textId="77777777" w:rsidR="00915C40" w:rsidRDefault="00915C40" w:rsidP="0076556C">
      <w:pPr>
        <w:pStyle w:val="StylTekstpodstawowyPunktor1TimesNewRomanWyjustowany"/>
        <w:ind w:left="1276" w:hanging="1276"/>
        <w:jc w:val="center"/>
        <w:rPr>
          <w:rFonts w:ascii="Calibri" w:hAnsi="Calibri" w:cs="Calibri"/>
          <w:szCs w:val="24"/>
        </w:rPr>
      </w:pPr>
    </w:p>
    <w:p w14:paraId="3E624DED" w14:textId="77777777" w:rsidR="00915C40" w:rsidRDefault="00915C40" w:rsidP="0076556C">
      <w:pPr>
        <w:pStyle w:val="StylTekstpodstawowyPunktor1TimesNewRomanWyjustowany"/>
        <w:ind w:left="1276" w:hanging="1276"/>
        <w:jc w:val="center"/>
        <w:rPr>
          <w:rFonts w:ascii="Calibri" w:hAnsi="Calibri" w:cs="Calibri"/>
          <w:szCs w:val="24"/>
        </w:rPr>
      </w:pPr>
    </w:p>
    <w:p w14:paraId="742B987D" w14:textId="29BB2FB7" w:rsidR="0076556C" w:rsidRDefault="0076556C" w:rsidP="0076556C">
      <w:pPr>
        <w:pStyle w:val="StylTekstpodstawowyPunktor1TimesNewRomanWyjustowany"/>
        <w:ind w:left="1276" w:hanging="1276"/>
        <w:rPr>
          <w:rFonts w:ascii="Calibri" w:hAnsi="Calibri" w:cs="Calibri"/>
          <w:szCs w:val="24"/>
        </w:rPr>
      </w:pPr>
      <w:r w:rsidRPr="008567D8">
        <w:rPr>
          <w:rFonts w:ascii="Calibri" w:hAnsi="Calibri" w:cs="Calibri"/>
          <w:szCs w:val="24"/>
        </w:rPr>
        <w:lastRenderedPageBreak/>
        <w:t xml:space="preserve">Tabela </w:t>
      </w:r>
      <w:r w:rsidRPr="008567D8">
        <w:rPr>
          <w:rFonts w:ascii="Calibri" w:hAnsi="Calibri" w:cs="Calibri"/>
          <w:szCs w:val="24"/>
        </w:rPr>
        <w:fldChar w:fldCharType="begin"/>
      </w:r>
      <w:r w:rsidRPr="008567D8">
        <w:rPr>
          <w:rFonts w:ascii="Calibri" w:hAnsi="Calibri" w:cs="Calibri"/>
          <w:szCs w:val="24"/>
        </w:rPr>
        <w:instrText xml:space="preserve"> STYLEREF 1 \s </w:instrText>
      </w:r>
      <w:r w:rsidRPr="008567D8">
        <w:rPr>
          <w:rFonts w:ascii="Calibri" w:hAnsi="Calibri" w:cs="Calibri"/>
          <w:szCs w:val="24"/>
        </w:rPr>
        <w:fldChar w:fldCharType="separate"/>
      </w:r>
      <w:r w:rsidR="00611BEC">
        <w:rPr>
          <w:rFonts w:ascii="Calibri" w:hAnsi="Calibri" w:cs="Calibri"/>
          <w:noProof/>
          <w:szCs w:val="24"/>
        </w:rPr>
        <w:t>11</w:t>
      </w:r>
      <w:r w:rsidRPr="008567D8">
        <w:rPr>
          <w:rFonts w:ascii="Calibri" w:hAnsi="Calibri" w:cs="Calibri"/>
          <w:szCs w:val="24"/>
        </w:rPr>
        <w:fldChar w:fldCharType="end"/>
      </w:r>
      <w:r w:rsidRPr="008567D8">
        <w:rPr>
          <w:rFonts w:ascii="Calibri" w:hAnsi="Calibri" w:cs="Calibri"/>
          <w:szCs w:val="24"/>
        </w:rPr>
        <w:t>.</w:t>
      </w:r>
      <w:r w:rsidRPr="008567D8">
        <w:rPr>
          <w:rFonts w:ascii="Calibri" w:hAnsi="Calibri" w:cs="Calibri"/>
          <w:szCs w:val="24"/>
        </w:rPr>
        <w:fldChar w:fldCharType="begin"/>
      </w:r>
      <w:r w:rsidRPr="008567D8">
        <w:rPr>
          <w:rFonts w:ascii="Calibri" w:hAnsi="Calibri" w:cs="Calibri"/>
          <w:szCs w:val="24"/>
        </w:rPr>
        <w:instrText xml:space="preserve"> SEQ Tabela \* ARABIC \s 1 </w:instrText>
      </w:r>
      <w:r w:rsidRPr="008567D8">
        <w:rPr>
          <w:rFonts w:ascii="Calibri" w:hAnsi="Calibri" w:cs="Calibri"/>
          <w:szCs w:val="24"/>
        </w:rPr>
        <w:fldChar w:fldCharType="separate"/>
      </w:r>
      <w:r w:rsidR="00611BEC">
        <w:rPr>
          <w:rFonts w:ascii="Calibri" w:hAnsi="Calibri" w:cs="Calibri"/>
          <w:noProof/>
          <w:szCs w:val="24"/>
        </w:rPr>
        <w:t>8</w:t>
      </w:r>
      <w:r w:rsidRPr="008567D8">
        <w:rPr>
          <w:rFonts w:ascii="Calibri" w:hAnsi="Calibri" w:cs="Calibri"/>
          <w:szCs w:val="24"/>
        </w:rPr>
        <w:fldChar w:fldCharType="end"/>
      </w:r>
      <w:r w:rsidR="002D3804" w:rsidRPr="008567D8">
        <w:rPr>
          <w:rFonts w:ascii="Calibri" w:hAnsi="Calibri" w:cs="Calibri"/>
          <w:szCs w:val="24"/>
        </w:rPr>
        <w:t xml:space="preserve"> </w:t>
      </w:r>
      <w:r w:rsidRPr="008567D8">
        <w:rPr>
          <w:rFonts w:ascii="Calibri" w:hAnsi="Calibri" w:cs="Calibri"/>
          <w:szCs w:val="24"/>
        </w:rPr>
        <w:tab/>
        <w:t>Prognozowane natężenie ruchu pojazdów SDRR [poj./dobę] na analizowany</w:t>
      </w:r>
      <w:r w:rsidR="00915C40">
        <w:rPr>
          <w:rFonts w:ascii="Calibri" w:hAnsi="Calibri" w:cs="Calibri"/>
          <w:szCs w:val="24"/>
        </w:rPr>
        <w:t>m</w:t>
      </w:r>
      <w:r w:rsidRPr="008567D8">
        <w:rPr>
          <w:rFonts w:ascii="Calibri" w:hAnsi="Calibri" w:cs="Calibri"/>
          <w:szCs w:val="24"/>
        </w:rPr>
        <w:t xml:space="preserve"> odcinku drogi – WARIANT INWESTYCYJNY</w:t>
      </w:r>
    </w:p>
    <w:p w14:paraId="27893BC4" w14:textId="564B4C77" w:rsidR="00CB2F8B" w:rsidRDefault="00426597" w:rsidP="00CB2F8B">
      <w:pPr>
        <w:jc w:val="center"/>
        <w:rPr>
          <w:rFonts w:ascii="Calibri" w:hAnsi="Calibri" w:cs="Calibri"/>
        </w:rPr>
      </w:pPr>
      <w:r w:rsidRPr="00426597">
        <w:rPr>
          <w:noProof/>
        </w:rPr>
        <w:drawing>
          <wp:inline distT="0" distB="0" distL="0" distR="0" wp14:anchorId="1B301980" wp14:editId="3BC87A00">
            <wp:extent cx="5759450" cy="4801870"/>
            <wp:effectExtent l="0" t="0" r="0" b="0"/>
            <wp:docPr id="1590531410"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9450" cy="4801870"/>
                    </a:xfrm>
                    <a:prstGeom prst="rect">
                      <a:avLst/>
                    </a:prstGeom>
                    <a:noFill/>
                    <a:ln>
                      <a:noFill/>
                    </a:ln>
                  </pic:spPr>
                </pic:pic>
              </a:graphicData>
            </a:graphic>
          </wp:inline>
        </w:drawing>
      </w:r>
    </w:p>
    <w:p w14:paraId="45A17355" w14:textId="77777777" w:rsidR="009501A5" w:rsidRDefault="009501A5" w:rsidP="001B1F4F">
      <w:pPr>
        <w:pStyle w:val="Opis"/>
      </w:pPr>
    </w:p>
    <w:p w14:paraId="67B2C991" w14:textId="7E9F703B" w:rsidR="001B1F4F" w:rsidRDefault="0076556C" w:rsidP="001B1F4F">
      <w:pPr>
        <w:pStyle w:val="Opis"/>
      </w:pPr>
      <w:r>
        <w:t xml:space="preserve">Na rysunkach poniżej przedstawiono rozkłady ruchu </w:t>
      </w:r>
      <w:r w:rsidR="00291818">
        <w:t xml:space="preserve">na sieć </w:t>
      </w:r>
      <w:r>
        <w:t xml:space="preserve">w kolejnych latach i wariantach </w:t>
      </w:r>
      <w:r w:rsidR="00291818">
        <w:t xml:space="preserve">oraz </w:t>
      </w:r>
      <w:r>
        <w:t>kartogramy ruchu na skrzyżowaniach.</w:t>
      </w:r>
      <w:r w:rsidR="00DD489C">
        <w:t xml:space="preserve"> </w:t>
      </w:r>
      <w:r w:rsidR="001B1F4F">
        <w:t>Kartogramy sporządzono dla ruchu w 50 godzinie  w roku. Zgodnie z zaleceniami GDDKiA, udział ruchu w 50 godziny w roku przyjęto jako wartość uśrednioną dla kraju, równą 9,0% SDRR.</w:t>
      </w:r>
    </w:p>
    <w:p w14:paraId="15C416CE" w14:textId="522D4366" w:rsidR="0076556C" w:rsidRDefault="00426597" w:rsidP="001B1F4F">
      <w:pPr>
        <w:pStyle w:val="Opis"/>
        <w:rPr>
          <w:rFonts w:ascii="Calibri" w:hAnsi="Calibri" w:cs="Calibri"/>
        </w:rPr>
      </w:pPr>
      <w:r>
        <w:rPr>
          <w:rFonts w:ascii="Calibri" w:hAnsi="Calibri" w:cs="Calibri"/>
          <w:noProof/>
        </w:rPr>
        <w:lastRenderedPageBreak/>
        <w:drawing>
          <wp:inline distT="0" distB="0" distL="0" distR="0" wp14:anchorId="47A72594" wp14:editId="7E4C5A33">
            <wp:extent cx="5759450" cy="3519170"/>
            <wp:effectExtent l="0" t="0" r="0" b="5080"/>
            <wp:docPr id="2006071194"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759450" cy="3519170"/>
                    </a:xfrm>
                    <a:prstGeom prst="rect">
                      <a:avLst/>
                    </a:prstGeom>
                    <a:noFill/>
                    <a:ln>
                      <a:noFill/>
                    </a:ln>
                  </pic:spPr>
                </pic:pic>
              </a:graphicData>
            </a:graphic>
          </wp:inline>
        </w:drawing>
      </w:r>
    </w:p>
    <w:p w14:paraId="1EAB9509" w14:textId="7FC8DE0D" w:rsidR="0076556C" w:rsidRDefault="0076556C" w:rsidP="0076556C">
      <w:pPr>
        <w:ind w:left="1418" w:hanging="1418"/>
        <w:jc w:val="both"/>
        <w:rPr>
          <w:rFonts w:ascii="Calibri" w:hAnsi="Calibri" w:cs="Calibri"/>
        </w:rPr>
      </w:pPr>
      <w:r w:rsidRPr="0020409C">
        <w:rPr>
          <w:rFonts w:ascii="Calibri" w:hAnsi="Calibri" w:cs="Calibri"/>
        </w:rPr>
        <w:t xml:space="preserve">Rysunek </w:t>
      </w:r>
      <w:r w:rsidRPr="0020409C">
        <w:rPr>
          <w:rFonts w:ascii="Calibri" w:hAnsi="Calibri" w:cs="Calibri"/>
        </w:rPr>
        <w:fldChar w:fldCharType="begin"/>
      </w:r>
      <w:r w:rsidRPr="0020409C">
        <w:rPr>
          <w:rFonts w:ascii="Calibri" w:hAnsi="Calibri" w:cs="Calibri"/>
        </w:rPr>
        <w:instrText xml:space="preserve"> STYLEREF 1 \s </w:instrText>
      </w:r>
      <w:r w:rsidRPr="0020409C">
        <w:rPr>
          <w:rFonts w:ascii="Calibri" w:hAnsi="Calibri" w:cs="Calibri"/>
        </w:rPr>
        <w:fldChar w:fldCharType="separate"/>
      </w:r>
      <w:r w:rsidR="00611BEC">
        <w:rPr>
          <w:rFonts w:ascii="Calibri" w:hAnsi="Calibri" w:cs="Calibri"/>
          <w:noProof/>
        </w:rPr>
        <w:t>11</w:t>
      </w:r>
      <w:r w:rsidRPr="0020409C">
        <w:rPr>
          <w:rFonts w:ascii="Calibri" w:hAnsi="Calibri" w:cs="Calibri"/>
        </w:rPr>
        <w:fldChar w:fldCharType="end"/>
      </w:r>
      <w:r w:rsidRPr="0020409C">
        <w:rPr>
          <w:rFonts w:ascii="Calibri" w:hAnsi="Calibri" w:cs="Calibri"/>
        </w:rPr>
        <w:t>.</w:t>
      </w:r>
      <w:r w:rsidRPr="0020409C">
        <w:rPr>
          <w:rFonts w:ascii="Calibri" w:hAnsi="Calibri" w:cs="Calibri"/>
        </w:rPr>
        <w:fldChar w:fldCharType="begin"/>
      </w:r>
      <w:r w:rsidRPr="0020409C">
        <w:rPr>
          <w:rFonts w:ascii="Calibri" w:hAnsi="Calibri" w:cs="Calibri"/>
        </w:rPr>
        <w:instrText xml:space="preserve"> SEQ Rysunek \* ARABIC \s 1 </w:instrText>
      </w:r>
      <w:r w:rsidRPr="0020409C">
        <w:rPr>
          <w:rFonts w:ascii="Calibri" w:hAnsi="Calibri" w:cs="Calibri"/>
        </w:rPr>
        <w:fldChar w:fldCharType="separate"/>
      </w:r>
      <w:r w:rsidR="00611BEC">
        <w:rPr>
          <w:rFonts w:ascii="Calibri" w:hAnsi="Calibri" w:cs="Calibri"/>
          <w:noProof/>
        </w:rPr>
        <w:t>2</w:t>
      </w:r>
      <w:r w:rsidRPr="0020409C">
        <w:rPr>
          <w:rFonts w:ascii="Calibri" w:hAnsi="Calibri" w:cs="Calibri"/>
        </w:rPr>
        <w:fldChar w:fldCharType="end"/>
      </w:r>
      <w:r w:rsidRPr="0020409C">
        <w:rPr>
          <w:rFonts w:ascii="Calibri" w:hAnsi="Calibri" w:cs="Calibri"/>
        </w:rPr>
        <w:tab/>
        <w:t>Natężenie pojazdów SDR</w:t>
      </w:r>
      <w:r>
        <w:rPr>
          <w:rFonts w:ascii="Calibri" w:hAnsi="Calibri" w:cs="Calibri"/>
        </w:rPr>
        <w:t>R</w:t>
      </w:r>
      <w:r w:rsidRPr="0020409C">
        <w:rPr>
          <w:rFonts w:ascii="Calibri" w:hAnsi="Calibri" w:cs="Calibri"/>
        </w:rPr>
        <w:t xml:space="preserve"> [poj./dobę] w roku 20</w:t>
      </w:r>
      <w:r>
        <w:rPr>
          <w:rFonts w:ascii="Calibri" w:hAnsi="Calibri" w:cs="Calibri"/>
        </w:rPr>
        <w:t>28 – Wariant bezinwestycyjny</w:t>
      </w:r>
    </w:p>
    <w:p w14:paraId="5A43ABBA" w14:textId="77777777" w:rsidR="00291818" w:rsidRPr="0020409C" w:rsidRDefault="00291818" w:rsidP="0076556C">
      <w:pPr>
        <w:ind w:left="1418" w:hanging="1418"/>
        <w:jc w:val="both"/>
        <w:rPr>
          <w:rFonts w:ascii="Calibri" w:hAnsi="Calibri" w:cs="Calibri"/>
        </w:rPr>
      </w:pPr>
    </w:p>
    <w:p w14:paraId="7317FACC" w14:textId="47F97287" w:rsidR="0076556C" w:rsidRDefault="00426597" w:rsidP="0076556C">
      <w:pPr>
        <w:jc w:val="center"/>
        <w:rPr>
          <w:rFonts w:ascii="Calibri" w:hAnsi="Calibri" w:cs="Calibri"/>
        </w:rPr>
      </w:pPr>
      <w:r>
        <w:rPr>
          <w:rFonts w:ascii="Calibri" w:hAnsi="Calibri" w:cs="Calibri"/>
          <w:noProof/>
        </w:rPr>
        <w:drawing>
          <wp:inline distT="0" distB="0" distL="0" distR="0" wp14:anchorId="07509D5F" wp14:editId="68B3776D">
            <wp:extent cx="5759450" cy="3519170"/>
            <wp:effectExtent l="0" t="0" r="0" b="5080"/>
            <wp:docPr id="619799625"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59450" cy="3519170"/>
                    </a:xfrm>
                    <a:prstGeom prst="rect">
                      <a:avLst/>
                    </a:prstGeom>
                    <a:noFill/>
                    <a:ln>
                      <a:noFill/>
                    </a:ln>
                  </pic:spPr>
                </pic:pic>
              </a:graphicData>
            </a:graphic>
          </wp:inline>
        </w:drawing>
      </w:r>
    </w:p>
    <w:p w14:paraId="79FD49EF" w14:textId="75B188B0" w:rsidR="0076556C" w:rsidRDefault="0076556C" w:rsidP="0076556C">
      <w:pPr>
        <w:ind w:left="1418" w:hanging="1418"/>
        <w:jc w:val="both"/>
        <w:rPr>
          <w:rFonts w:ascii="Calibri" w:hAnsi="Calibri" w:cs="Calibri"/>
        </w:rPr>
      </w:pPr>
      <w:r w:rsidRPr="0020409C">
        <w:rPr>
          <w:rFonts w:ascii="Calibri" w:hAnsi="Calibri" w:cs="Calibri"/>
        </w:rPr>
        <w:t xml:space="preserve">Rysunek </w:t>
      </w:r>
      <w:r w:rsidRPr="0020409C">
        <w:rPr>
          <w:rFonts w:ascii="Calibri" w:hAnsi="Calibri" w:cs="Calibri"/>
        </w:rPr>
        <w:fldChar w:fldCharType="begin"/>
      </w:r>
      <w:r w:rsidRPr="0020409C">
        <w:rPr>
          <w:rFonts w:ascii="Calibri" w:hAnsi="Calibri" w:cs="Calibri"/>
        </w:rPr>
        <w:instrText xml:space="preserve"> STYLEREF 1 \s </w:instrText>
      </w:r>
      <w:r w:rsidRPr="0020409C">
        <w:rPr>
          <w:rFonts w:ascii="Calibri" w:hAnsi="Calibri" w:cs="Calibri"/>
        </w:rPr>
        <w:fldChar w:fldCharType="separate"/>
      </w:r>
      <w:r w:rsidR="00611BEC">
        <w:rPr>
          <w:rFonts w:ascii="Calibri" w:hAnsi="Calibri" w:cs="Calibri"/>
          <w:noProof/>
        </w:rPr>
        <w:t>11</w:t>
      </w:r>
      <w:r w:rsidRPr="0020409C">
        <w:rPr>
          <w:rFonts w:ascii="Calibri" w:hAnsi="Calibri" w:cs="Calibri"/>
        </w:rPr>
        <w:fldChar w:fldCharType="end"/>
      </w:r>
      <w:r w:rsidRPr="0020409C">
        <w:rPr>
          <w:rFonts w:ascii="Calibri" w:hAnsi="Calibri" w:cs="Calibri"/>
        </w:rPr>
        <w:t>.</w:t>
      </w:r>
      <w:r w:rsidRPr="0020409C">
        <w:rPr>
          <w:rFonts w:ascii="Calibri" w:hAnsi="Calibri" w:cs="Calibri"/>
        </w:rPr>
        <w:fldChar w:fldCharType="begin"/>
      </w:r>
      <w:r w:rsidRPr="0020409C">
        <w:rPr>
          <w:rFonts w:ascii="Calibri" w:hAnsi="Calibri" w:cs="Calibri"/>
        </w:rPr>
        <w:instrText xml:space="preserve"> SEQ Rysunek \* ARABIC \s 1 </w:instrText>
      </w:r>
      <w:r w:rsidRPr="0020409C">
        <w:rPr>
          <w:rFonts w:ascii="Calibri" w:hAnsi="Calibri" w:cs="Calibri"/>
        </w:rPr>
        <w:fldChar w:fldCharType="separate"/>
      </w:r>
      <w:r w:rsidR="00611BEC">
        <w:rPr>
          <w:rFonts w:ascii="Calibri" w:hAnsi="Calibri" w:cs="Calibri"/>
          <w:noProof/>
        </w:rPr>
        <w:t>3</w:t>
      </w:r>
      <w:r w:rsidRPr="0020409C">
        <w:rPr>
          <w:rFonts w:ascii="Calibri" w:hAnsi="Calibri" w:cs="Calibri"/>
        </w:rPr>
        <w:fldChar w:fldCharType="end"/>
      </w:r>
      <w:r w:rsidRPr="0020409C">
        <w:rPr>
          <w:rFonts w:ascii="Calibri" w:hAnsi="Calibri" w:cs="Calibri"/>
        </w:rPr>
        <w:tab/>
        <w:t>Natężenie pojazdów SDR</w:t>
      </w:r>
      <w:r>
        <w:rPr>
          <w:rFonts w:ascii="Calibri" w:hAnsi="Calibri" w:cs="Calibri"/>
        </w:rPr>
        <w:t>R</w:t>
      </w:r>
      <w:r w:rsidRPr="0020409C">
        <w:rPr>
          <w:rFonts w:ascii="Calibri" w:hAnsi="Calibri" w:cs="Calibri"/>
        </w:rPr>
        <w:t xml:space="preserve"> [poj./dobę] w roku 20</w:t>
      </w:r>
      <w:r>
        <w:rPr>
          <w:rFonts w:ascii="Calibri" w:hAnsi="Calibri" w:cs="Calibri"/>
        </w:rPr>
        <w:t>28 – Wariant</w:t>
      </w:r>
      <w:r w:rsidR="001A7440">
        <w:rPr>
          <w:rFonts w:ascii="Calibri" w:hAnsi="Calibri" w:cs="Calibri"/>
        </w:rPr>
        <w:t xml:space="preserve"> inwestycyjny</w:t>
      </w:r>
    </w:p>
    <w:p w14:paraId="580EEB5D" w14:textId="77777777" w:rsidR="009F33BC" w:rsidRDefault="009F33BC" w:rsidP="0076556C">
      <w:pPr>
        <w:ind w:left="1418" w:hanging="1418"/>
        <w:jc w:val="both"/>
        <w:rPr>
          <w:rFonts w:ascii="Calibri" w:hAnsi="Calibri" w:cs="Calibri"/>
        </w:rPr>
      </w:pPr>
    </w:p>
    <w:p w14:paraId="749E9937" w14:textId="0705F65A" w:rsidR="00CB2F8B" w:rsidRDefault="00426597" w:rsidP="00CB2F8B">
      <w:pPr>
        <w:jc w:val="center"/>
        <w:rPr>
          <w:rFonts w:ascii="Calibri" w:hAnsi="Calibri" w:cs="Calibri"/>
        </w:rPr>
      </w:pPr>
      <w:r>
        <w:rPr>
          <w:rFonts w:ascii="Calibri" w:hAnsi="Calibri" w:cs="Calibri"/>
          <w:noProof/>
        </w:rPr>
        <w:lastRenderedPageBreak/>
        <w:drawing>
          <wp:inline distT="0" distB="0" distL="0" distR="0" wp14:anchorId="0EA21FFD" wp14:editId="3D267291">
            <wp:extent cx="5759450" cy="3519170"/>
            <wp:effectExtent l="0" t="0" r="0" b="5080"/>
            <wp:docPr id="866720433"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759450" cy="3519170"/>
                    </a:xfrm>
                    <a:prstGeom prst="rect">
                      <a:avLst/>
                    </a:prstGeom>
                    <a:noFill/>
                    <a:ln>
                      <a:noFill/>
                    </a:ln>
                  </pic:spPr>
                </pic:pic>
              </a:graphicData>
            </a:graphic>
          </wp:inline>
        </w:drawing>
      </w:r>
    </w:p>
    <w:p w14:paraId="223ECB05" w14:textId="4D21CC24" w:rsidR="00F04954" w:rsidRDefault="00F04954" w:rsidP="00F04954">
      <w:pPr>
        <w:ind w:left="1418" w:hanging="1418"/>
        <w:jc w:val="both"/>
        <w:rPr>
          <w:rFonts w:ascii="Calibri" w:hAnsi="Calibri" w:cs="Calibri"/>
        </w:rPr>
      </w:pPr>
      <w:r w:rsidRPr="0020409C">
        <w:rPr>
          <w:rFonts w:ascii="Calibri" w:hAnsi="Calibri" w:cs="Calibri"/>
        </w:rPr>
        <w:t xml:space="preserve">Rysunek </w:t>
      </w:r>
      <w:r w:rsidRPr="0020409C">
        <w:rPr>
          <w:rFonts w:ascii="Calibri" w:hAnsi="Calibri" w:cs="Calibri"/>
        </w:rPr>
        <w:fldChar w:fldCharType="begin"/>
      </w:r>
      <w:r w:rsidRPr="0020409C">
        <w:rPr>
          <w:rFonts w:ascii="Calibri" w:hAnsi="Calibri" w:cs="Calibri"/>
        </w:rPr>
        <w:instrText xml:space="preserve"> STYLEREF 1 \s </w:instrText>
      </w:r>
      <w:r w:rsidRPr="0020409C">
        <w:rPr>
          <w:rFonts w:ascii="Calibri" w:hAnsi="Calibri" w:cs="Calibri"/>
        </w:rPr>
        <w:fldChar w:fldCharType="separate"/>
      </w:r>
      <w:r w:rsidR="00611BEC">
        <w:rPr>
          <w:rFonts w:ascii="Calibri" w:hAnsi="Calibri" w:cs="Calibri"/>
          <w:noProof/>
        </w:rPr>
        <w:t>11</w:t>
      </w:r>
      <w:r w:rsidRPr="0020409C">
        <w:rPr>
          <w:rFonts w:ascii="Calibri" w:hAnsi="Calibri" w:cs="Calibri"/>
        </w:rPr>
        <w:fldChar w:fldCharType="end"/>
      </w:r>
      <w:r w:rsidRPr="0020409C">
        <w:rPr>
          <w:rFonts w:ascii="Calibri" w:hAnsi="Calibri" w:cs="Calibri"/>
        </w:rPr>
        <w:t>.</w:t>
      </w:r>
      <w:r w:rsidRPr="0020409C">
        <w:rPr>
          <w:rFonts w:ascii="Calibri" w:hAnsi="Calibri" w:cs="Calibri"/>
        </w:rPr>
        <w:fldChar w:fldCharType="begin"/>
      </w:r>
      <w:r w:rsidRPr="0020409C">
        <w:rPr>
          <w:rFonts w:ascii="Calibri" w:hAnsi="Calibri" w:cs="Calibri"/>
        </w:rPr>
        <w:instrText xml:space="preserve"> SEQ Rysunek \* ARABIC \s 1 </w:instrText>
      </w:r>
      <w:r w:rsidRPr="0020409C">
        <w:rPr>
          <w:rFonts w:ascii="Calibri" w:hAnsi="Calibri" w:cs="Calibri"/>
        </w:rPr>
        <w:fldChar w:fldCharType="separate"/>
      </w:r>
      <w:r w:rsidR="00611BEC">
        <w:rPr>
          <w:rFonts w:ascii="Calibri" w:hAnsi="Calibri" w:cs="Calibri"/>
          <w:noProof/>
        </w:rPr>
        <w:t>4</w:t>
      </w:r>
      <w:r w:rsidRPr="0020409C">
        <w:rPr>
          <w:rFonts w:ascii="Calibri" w:hAnsi="Calibri" w:cs="Calibri"/>
        </w:rPr>
        <w:fldChar w:fldCharType="end"/>
      </w:r>
      <w:r w:rsidRPr="0020409C">
        <w:rPr>
          <w:rFonts w:ascii="Calibri" w:hAnsi="Calibri" w:cs="Calibri"/>
        </w:rPr>
        <w:tab/>
        <w:t>Natężenie pojazdów SDR</w:t>
      </w:r>
      <w:r>
        <w:rPr>
          <w:rFonts w:ascii="Calibri" w:hAnsi="Calibri" w:cs="Calibri"/>
        </w:rPr>
        <w:t>R</w:t>
      </w:r>
      <w:r w:rsidRPr="0020409C">
        <w:rPr>
          <w:rFonts w:ascii="Calibri" w:hAnsi="Calibri" w:cs="Calibri"/>
        </w:rPr>
        <w:t xml:space="preserve"> [poj./dobę] w roku 20</w:t>
      </w:r>
      <w:r>
        <w:rPr>
          <w:rFonts w:ascii="Calibri" w:hAnsi="Calibri" w:cs="Calibri"/>
        </w:rPr>
        <w:t>33 – Wariant bezinwestycyjny</w:t>
      </w:r>
    </w:p>
    <w:p w14:paraId="100670BF" w14:textId="77777777" w:rsidR="00701AFD" w:rsidRPr="0020409C" w:rsidRDefault="00701AFD" w:rsidP="00F04954">
      <w:pPr>
        <w:ind w:left="1418" w:hanging="1418"/>
        <w:jc w:val="both"/>
        <w:rPr>
          <w:rFonts w:ascii="Calibri" w:hAnsi="Calibri" w:cs="Calibri"/>
        </w:rPr>
      </w:pPr>
    </w:p>
    <w:p w14:paraId="5DFF4193" w14:textId="45B195E8" w:rsidR="00F04954" w:rsidRDefault="00F04954" w:rsidP="00F04954">
      <w:pPr>
        <w:jc w:val="center"/>
        <w:rPr>
          <w:rFonts w:ascii="Calibri" w:hAnsi="Calibri" w:cs="Calibri"/>
        </w:rPr>
      </w:pPr>
    </w:p>
    <w:p w14:paraId="48D0BDFF" w14:textId="1AC828B8" w:rsidR="009F33BC" w:rsidRDefault="00426597" w:rsidP="00F04954">
      <w:pPr>
        <w:jc w:val="center"/>
        <w:rPr>
          <w:rFonts w:ascii="Calibri" w:hAnsi="Calibri" w:cs="Calibri"/>
        </w:rPr>
      </w:pPr>
      <w:r>
        <w:rPr>
          <w:rFonts w:ascii="Calibri" w:hAnsi="Calibri" w:cs="Calibri"/>
          <w:noProof/>
        </w:rPr>
        <w:drawing>
          <wp:inline distT="0" distB="0" distL="0" distR="0" wp14:anchorId="65A4813E" wp14:editId="38331562">
            <wp:extent cx="5759450" cy="3519170"/>
            <wp:effectExtent l="0" t="0" r="0" b="5080"/>
            <wp:docPr id="40738146"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59450" cy="3519170"/>
                    </a:xfrm>
                    <a:prstGeom prst="rect">
                      <a:avLst/>
                    </a:prstGeom>
                    <a:noFill/>
                    <a:ln>
                      <a:noFill/>
                    </a:ln>
                  </pic:spPr>
                </pic:pic>
              </a:graphicData>
            </a:graphic>
          </wp:inline>
        </w:drawing>
      </w:r>
    </w:p>
    <w:p w14:paraId="24839E8A" w14:textId="4D0845E1" w:rsidR="00F04954" w:rsidRDefault="00F04954" w:rsidP="00F04954">
      <w:pPr>
        <w:ind w:left="1418" w:hanging="1418"/>
        <w:jc w:val="both"/>
        <w:rPr>
          <w:rFonts w:ascii="Calibri" w:hAnsi="Calibri" w:cs="Calibri"/>
        </w:rPr>
      </w:pPr>
      <w:r w:rsidRPr="0020409C">
        <w:rPr>
          <w:rFonts w:ascii="Calibri" w:hAnsi="Calibri" w:cs="Calibri"/>
        </w:rPr>
        <w:t xml:space="preserve">Rysunek </w:t>
      </w:r>
      <w:r w:rsidRPr="0020409C">
        <w:rPr>
          <w:rFonts w:ascii="Calibri" w:hAnsi="Calibri" w:cs="Calibri"/>
        </w:rPr>
        <w:fldChar w:fldCharType="begin"/>
      </w:r>
      <w:r w:rsidRPr="0020409C">
        <w:rPr>
          <w:rFonts w:ascii="Calibri" w:hAnsi="Calibri" w:cs="Calibri"/>
        </w:rPr>
        <w:instrText xml:space="preserve"> STYLEREF 1 \s </w:instrText>
      </w:r>
      <w:r w:rsidRPr="0020409C">
        <w:rPr>
          <w:rFonts w:ascii="Calibri" w:hAnsi="Calibri" w:cs="Calibri"/>
        </w:rPr>
        <w:fldChar w:fldCharType="separate"/>
      </w:r>
      <w:r w:rsidR="00611BEC">
        <w:rPr>
          <w:rFonts w:ascii="Calibri" w:hAnsi="Calibri" w:cs="Calibri"/>
          <w:noProof/>
        </w:rPr>
        <w:t>11</w:t>
      </w:r>
      <w:r w:rsidRPr="0020409C">
        <w:rPr>
          <w:rFonts w:ascii="Calibri" w:hAnsi="Calibri" w:cs="Calibri"/>
        </w:rPr>
        <w:fldChar w:fldCharType="end"/>
      </w:r>
      <w:r w:rsidRPr="0020409C">
        <w:rPr>
          <w:rFonts w:ascii="Calibri" w:hAnsi="Calibri" w:cs="Calibri"/>
        </w:rPr>
        <w:t>.</w:t>
      </w:r>
      <w:r w:rsidRPr="0020409C">
        <w:rPr>
          <w:rFonts w:ascii="Calibri" w:hAnsi="Calibri" w:cs="Calibri"/>
        </w:rPr>
        <w:fldChar w:fldCharType="begin"/>
      </w:r>
      <w:r w:rsidRPr="0020409C">
        <w:rPr>
          <w:rFonts w:ascii="Calibri" w:hAnsi="Calibri" w:cs="Calibri"/>
        </w:rPr>
        <w:instrText xml:space="preserve"> SEQ Rysunek \* ARABIC \s 1 </w:instrText>
      </w:r>
      <w:r w:rsidRPr="0020409C">
        <w:rPr>
          <w:rFonts w:ascii="Calibri" w:hAnsi="Calibri" w:cs="Calibri"/>
        </w:rPr>
        <w:fldChar w:fldCharType="separate"/>
      </w:r>
      <w:r w:rsidR="00611BEC">
        <w:rPr>
          <w:rFonts w:ascii="Calibri" w:hAnsi="Calibri" w:cs="Calibri"/>
          <w:noProof/>
        </w:rPr>
        <w:t>5</w:t>
      </w:r>
      <w:r w:rsidRPr="0020409C">
        <w:rPr>
          <w:rFonts w:ascii="Calibri" w:hAnsi="Calibri" w:cs="Calibri"/>
        </w:rPr>
        <w:fldChar w:fldCharType="end"/>
      </w:r>
      <w:r w:rsidRPr="0020409C">
        <w:rPr>
          <w:rFonts w:ascii="Calibri" w:hAnsi="Calibri" w:cs="Calibri"/>
        </w:rPr>
        <w:tab/>
        <w:t>Natężenie pojazdów SDR</w:t>
      </w:r>
      <w:r>
        <w:rPr>
          <w:rFonts w:ascii="Calibri" w:hAnsi="Calibri" w:cs="Calibri"/>
        </w:rPr>
        <w:t>R</w:t>
      </w:r>
      <w:r w:rsidRPr="0020409C">
        <w:rPr>
          <w:rFonts w:ascii="Calibri" w:hAnsi="Calibri" w:cs="Calibri"/>
        </w:rPr>
        <w:t xml:space="preserve"> [poj./dobę] w roku 20</w:t>
      </w:r>
      <w:r>
        <w:rPr>
          <w:rFonts w:ascii="Calibri" w:hAnsi="Calibri" w:cs="Calibri"/>
        </w:rPr>
        <w:t xml:space="preserve">33 – </w:t>
      </w:r>
      <w:r w:rsidR="00A872D2">
        <w:rPr>
          <w:rFonts w:ascii="Calibri" w:hAnsi="Calibri" w:cs="Calibri"/>
        </w:rPr>
        <w:t xml:space="preserve"> </w:t>
      </w:r>
      <w:r>
        <w:rPr>
          <w:rFonts w:ascii="Calibri" w:hAnsi="Calibri" w:cs="Calibri"/>
        </w:rPr>
        <w:t xml:space="preserve">Wariant </w:t>
      </w:r>
      <w:r w:rsidR="001A7440">
        <w:rPr>
          <w:rFonts w:ascii="Calibri" w:hAnsi="Calibri" w:cs="Calibri"/>
        </w:rPr>
        <w:t>inwestycyjny</w:t>
      </w:r>
    </w:p>
    <w:p w14:paraId="6DC9854C" w14:textId="77777777" w:rsidR="00291818" w:rsidRDefault="00291818" w:rsidP="00F04954">
      <w:pPr>
        <w:ind w:left="1418" w:hanging="1418"/>
        <w:jc w:val="both"/>
        <w:rPr>
          <w:rFonts w:ascii="Calibri" w:hAnsi="Calibri" w:cs="Calibri"/>
        </w:rPr>
      </w:pPr>
    </w:p>
    <w:p w14:paraId="4F926E73" w14:textId="6ADE8A96" w:rsidR="00080E40" w:rsidRDefault="00426597" w:rsidP="009F33BC">
      <w:pPr>
        <w:ind w:left="1418" w:hanging="1418"/>
        <w:jc w:val="center"/>
        <w:rPr>
          <w:rFonts w:ascii="Calibri" w:hAnsi="Calibri" w:cs="Calibri"/>
        </w:rPr>
      </w:pPr>
      <w:r>
        <w:rPr>
          <w:rFonts w:ascii="Calibri" w:hAnsi="Calibri" w:cs="Calibri"/>
          <w:noProof/>
        </w:rPr>
        <w:lastRenderedPageBreak/>
        <w:drawing>
          <wp:inline distT="0" distB="0" distL="0" distR="0" wp14:anchorId="0CFF1278" wp14:editId="3BC760EF">
            <wp:extent cx="5759450" cy="3519170"/>
            <wp:effectExtent l="0" t="0" r="0" b="5080"/>
            <wp:docPr id="795854021"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9450" cy="3519170"/>
                    </a:xfrm>
                    <a:prstGeom prst="rect">
                      <a:avLst/>
                    </a:prstGeom>
                    <a:noFill/>
                    <a:ln>
                      <a:noFill/>
                    </a:ln>
                  </pic:spPr>
                </pic:pic>
              </a:graphicData>
            </a:graphic>
          </wp:inline>
        </w:drawing>
      </w:r>
    </w:p>
    <w:p w14:paraId="1842A3D2" w14:textId="6ABCF134" w:rsidR="00F04954" w:rsidRDefault="00F04954" w:rsidP="00F04954">
      <w:pPr>
        <w:ind w:left="1418" w:hanging="1418"/>
        <w:jc w:val="both"/>
        <w:rPr>
          <w:rFonts w:ascii="Calibri" w:hAnsi="Calibri" w:cs="Calibri"/>
        </w:rPr>
      </w:pPr>
      <w:r w:rsidRPr="0020409C">
        <w:rPr>
          <w:rFonts w:ascii="Calibri" w:hAnsi="Calibri" w:cs="Calibri"/>
        </w:rPr>
        <w:t xml:space="preserve">Rysunek </w:t>
      </w:r>
      <w:r w:rsidRPr="0020409C">
        <w:rPr>
          <w:rFonts w:ascii="Calibri" w:hAnsi="Calibri" w:cs="Calibri"/>
        </w:rPr>
        <w:fldChar w:fldCharType="begin"/>
      </w:r>
      <w:r w:rsidRPr="0020409C">
        <w:rPr>
          <w:rFonts w:ascii="Calibri" w:hAnsi="Calibri" w:cs="Calibri"/>
        </w:rPr>
        <w:instrText xml:space="preserve"> STYLEREF 1 \s </w:instrText>
      </w:r>
      <w:r w:rsidRPr="0020409C">
        <w:rPr>
          <w:rFonts w:ascii="Calibri" w:hAnsi="Calibri" w:cs="Calibri"/>
        </w:rPr>
        <w:fldChar w:fldCharType="separate"/>
      </w:r>
      <w:r w:rsidR="00611BEC">
        <w:rPr>
          <w:rFonts w:ascii="Calibri" w:hAnsi="Calibri" w:cs="Calibri"/>
          <w:noProof/>
        </w:rPr>
        <w:t>11</w:t>
      </w:r>
      <w:r w:rsidRPr="0020409C">
        <w:rPr>
          <w:rFonts w:ascii="Calibri" w:hAnsi="Calibri" w:cs="Calibri"/>
        </w:rPr>
        <w:fldChar w:fldCharType="end"/>
      </w:r>
      <w:r w:rsidRPr="0020409C">
        <w:rPr>
          <w:rFonts w:ascii="Calibri" w:hAnsi="Calibri" w:cs="Calibri"/>
        </w:rPr>
        <w:t>.</w:t>
      </w:r>
      <w:r w:rsidRPr="0020409C">
        <w:rPr>
          <w:rFonts w:ascii="Calibri" w:hAnsi="Calibri" w:cs="Calibri"/>
        </w:rPr>
        <w:fldChar w:fldCharType="begin"/>
      </w:r>
      <w:r w:rsidRPr="0020409C">
        <w:rPr>
          <w:rFonts w:ascii="Calibri" w:hAnsi="Calibri" w:cs="Calibri"/>
        </w:rPr>
        <w:instrText xml:space="preserve"> SEQ Rysunek \* ARABIC \s 1 </w:instrText>
      </w:r>
      <w:r w:rsidRPr="0020409C">
        <w:rPr>
          <w:rFonts w:ascii="Calibri" w:hAnsi="Calibri" w:cs="Calibri"/>
        </w:rPr>
        <w:fldChar w:fldCharType="separate"/>
      </w:r>
      <w:r w:rsidR="00611BEC">
        <w:rPr>
          <w:rFonts w:ascii="Calibri" w:hAnsi="Calibri" w:cs="Calibri"/>
          <w:noProof/>
        </w:rPr>
        <w:t>6</w:t>
      </w:r>
      <w:r w:rsidRPr="0020409C">
        <w:rPr>
          <w:rFonts w:ascii="Calibri" w:hAnsi="Calibri" w:cs="Calibri"/>
        </w:rPr>
        <w:fldChar w:fldCharType="end"/>
      </w:r>
      <w:r w:rsidRPr="0020409C">
        <w:rPr>
          <w:rFonts w:ascii="Calibri" w:hAnsi="Calibri" w:cs="Calibri"/>
        </w:rPr>
        <w:tab/>
        <w:t>Natężenie pojazdów SDR</w:t>
      </w:r>
      <w:r>
        <w:rPr>
          <w:rFonts w:ascii="Calibri" w:hAnsi="Calibri" w:cs="Calibri"/>
        </w:rPr>
        <w:t>R</w:t>
      </w:r>
      <w:r w:rsidRPr="0020409C">
        <w:rPr>
          <w:rFonts w:ascii="Calibri" w:hAnsi="Calibri" w:cs="Calibri"/>
        </w:rPr>
        <w:t xml:space="preserve"> [poj./dobę] w roku 20</w:t>
      </w:r>
      <w:r>
        <w:rPr>
          <w:rFonts w:ascii="Calibri" w:hAnsi="Calibri" w:cs="Calibri"/>
        </w:rPr>
        <w:t>38 – Wariant bezinwestycyjny</w:t>
      </w:r>
    </w:p>
    <w:p w14:paraId="44A07E47" w14:textId="77777777" w:rsidR="00291818" w:rsidRPr="0020409C" w:rsidRDefault="00291818" w:rsidP="00F04954">
      <w:pPr>
        <w:ind w:left="1418" w:hanging="1418"/>
        <w:jc w:val="both"/>
        <w:rPr>
          <w:rFonts w:ascii="Calibri" w:hAnsi="Calibri" w:cs="Calibri"/>
        </w:rPr>
      </w:pPr>
    </w:p>
    <w:p w14:paraId="4F936277" w14:textId="61D2E043" w:rsidR="00F04954" w:rsidRDefault="00426597" w:rsidP="00F04954">
      <w:pPr>
        <w:jc w:val="center"/>
        <w:rPr>
          <w:rFonts w:ascii="Calibri" w:hAnsi="Calibri" w:cs="Calibri"/>
        </w:rPr>
      </w:pPr>
      <w:r>
        <w:rPr>
          <w:rFonts w:ascii="Calibri" w:hAnsi="Calibri" w:cs="Calibri"/>
          <w:noProof/>
        </w:rPr>
        <w:drawing>
          <wp:inline distT="0" distB="0" distL="0" distR="0" wp14:anchorId="6BB65BE0" wp14:editId="69E06D6D">
            <wp:extent cx="5759450" cy="3519170"/>
            <wp:effectExtent l="0" t="0" r="0" b="5080"/>
            <wp:docPr id="950242302"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59450" cy="3519170"/>
                    </a:xfrm>
                    <a:prstGeom prst="rect">
                      <a:avLst/>
                    </a:prstGeom>
                    <a:noFill/>
                    <a:ln>
                      <a:noFill/>
                    </a:ln>
                  </pic:spPr>
                </pic:pic>
              </a:graphicData>
            </a:graphic>
          </wp:inline>
        </w:drawing>
      </w:r>
    </w:p>
    <w:p w14:paraId="64354B64" w14:textId="51B42B0E" w:rsidR="00F04954" w:rsidRDefault="00F04954" w:rsidP="00F04954">
      <w:pPr>
        <w:ind w:left="1418" w:hanging="1418"/>
        <w:jc w:val="both"/>
        <w:rPr>
          <w:rFonts w:ascii="Calibri" w:hAnsi="Calibri" w:cs="Calibri"/>
        </w:rPr>
      </w:pPr>
      <w:r w:rsidRPr="0020409C">
        <w:rPr>
          <w:rFonts w:ascii="Calibri" w:hAnsi="Calibri" w:cs="Calibri"/>
        </w:rPr>
        <w:t xml:space="preserve">Rysunek </w:t>
      </w:r>
      <w:r w:rsidRPr="0020409C">
        <w:rPr>
          <w:rFonts w:ascii="Calibri" w:hAnsi="Calibri" w:cs="Calibri"/>
        </w:rPr>
        <w:fldChar w:fldCharType="begin"/>
      </w:r>
      <w:r w:rsidRPr="0020409C">
        <w:rPr>
          <w:rFonts w:ascii="Calibri" w:hAnsi="Calibri" w:cs="Calibri"/>
        </w:rPr>
        <w:instrText xml:space="preserve"> STYLEREF 1 \s </w:instrText>
      </w:r>
      <w:r w:rsidRPr="0020409C">
        <w:rPr>
          <w:rFonts w:ascii="Calibri" w:hAnsi="Calibri" w:cs="Calibri"/>
        </w:rPr>
        <w:fldChar w:fldCharType="separate"/>
      </w:r>
      <w:r w:rsidR="00611BEC">
        <w:rPr>
          <w:rFonts w:ascii="Calibri" w:hAnsi="Calibri" w:cs="Calibri"/>
          <w:noProof/>
        </w:rPr>
        <w:t>11</w:t>
      </w:r>
      <w:r w:rsidRPr="0020409C">
        <w:rPr>
          <w:rFonts w:ascii="Calibri" w:hAnsi="Calibri" w:cs="Calibri"/>
        </w:rPr>
        <w:fldChar w:fldCharType="end"/>
      </w:r>
      <w:r w:rsidRPr="0020409C">
        <w:rPr>
          <w:rFonts w:ascii="Calibri" w:hAnsi="Calibri" w:cs="Calibri"/>
        </w:rPr>
        <w:t>.</w:t>
      </w:r>
      <w:r w:rsidRPr="0020409C">
        <w:rPr>
          <w:rFonts w:ascii="Calibri" w:hAnsi="Calibri" w:cs="Calibri"/>
        </w:rPr>
        <w:fldChar w:fldCharType="begin"/>
      </w:r>
      <w:r w:rsidRPr="0020409C">
        <w:rPr>
          <w:rFonts w:ascii="Calibri" w:hAnsi="Calibri" w:cs="Calibri"/>
        </w:rPr>
        <w:instrText xml:space="preserve"> SEQ Rysunek \* ARABIC \s 1 </w:instrText>
      </w:r>
      <w:r w:rsidRPr="0020409C">
        <w:rPr>
          <w:rFonts w:ascii="Calibri" w:hAnsi="Calibri" w:cs="Calibri"/>
        </w:rPr>
        <w:fldChar w:fldCharType="separate"/>
      </w:r>
      <w:r w:rsidR="00611BEC">
        <w:rPr>
          <w:rFonts w:ascii="Calibri" w:hAnsi="Calibri" w:cs="Calibri"/>
          <w:noProof/>
        </w:rPr>
        <w:t>7</w:t>
      </w:r>
      <w:r w:rsidRPr="0020409C">
        <w:rPr>
          <w:rFonts w:ascii="Calibri" w:hAnsi="Calibri" w:cs="Calibri"/>
        </w:rPr>
        <w:fldChar w:fldCharType="end"/>
      </w:r>
      <w:r w:rsidRPr="0020409C">
        <w:rPr>
          <w:rFonts w:ascii="Calibri" w:hAnsi="Calibri" w:cs="Calibri"/>
        </w:rPr>
        <w:tab/>
        <w:t>Natężenie pojazdów SDR</w:t>
      </w:r>
      <w:r>
        <w:rPr>
          <w:rFonts w:ascii="Calibri" w:hAnsi="Calibri" w:cs="Calibri"/>
        </w:rPr>
        <w:t>R</w:t>
      </w:r>
      <w:r w:rsidRPr="0020409C">
        <w:rPr>
          <w:rFonts w:ascii="Calibri" w:hAnsi="Calibri" w:cs="Calibri"/>
        </w:rPr>
        <w:t xml:space="preserve"> [poj./dobę] w roku 20</w:t>
      </w:r>
      <w:r>
        <w:rPr>
          <w:rFonts w:ascii="Calibri" w:hAnsi="Calibri" w:cs="Calibri"/>
        </w:rPr>
        <w:t xml:space="preserve">38 – Wariant </w:t>
      </w:r>
      <w:r w:rsidR="001A7440">
        <w:rPr>
          <w:rFonts w:ascii="Calibri" w:hAnsi="Calibri" w:cs="Calibri"/>
        </w:rPr>
        <w:t>inwestycyjny</w:t>
      </w:r>
    </w:p>
    <w:p w14:paraId="6B9A2533" w14:textId="3187827F" w:rsidR="00F04954" w:rsidRDefault="00F04954" w:rsidP="00F04954">
      <w:pPr>
        <w:ind w:left="1418" w:hanging="1418"/>
        <w:jc w:val="both"/>
        <w:rPr>
          <w:rFonts w:ascii="Calibri" w:hAnsi="Calibri" w:cs="Calibri"/>
        </w:rPr>
      </w:pPr>
    </w:p>
    <w:p w14:paraId="6011E215" w14:textId="52E6F14E" w:rsidR="009F33BC" w:rsidRDefault="00426597" w:rsidP="00CB2F8B">
      <w:pPr>
        <w:jc w:val="center"/>
        <w:rPr>
          <w:rFonts w:ascii="Calibri" w:hAnsi="Calibri" w:cs="Calibri"/>
        </w:rPr>
      </w:pPr>
      <w:r>
        <w:rPr>
          <w:rFonts w:ascii="Calibri" w:hAnsi="Calibri" w:cs="Calibri"/>
          <w:noProof/>
        </w:rPr>
        <w:lastRenderedPageBreak/>
        <w:drawing>
          <wp:inline distT="0" distB="0" distL="0" distR="0" wp14:anchorId="4DDD696C" wp14:editId="632D10B6">
            <wp:extent cx="5759450" cy="3519170"/>
            <wp:effectExtent l="0" t="0" r="0" b="5080"/>
            <wp:docPr id="499467184"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59450" cy="3519170"/>
                    </a:xfrm>
                    <a:prstGeom prst="rect">
                      <a:avLst/>
                    </a:prstGeom>
                    <a:noFill/>
                    <a:ln>
                      <a:noFill/>
                    </a:ln>
                  </pic:spPr>
                </pic:pic>
              </a:graphicData>
            </a:graphic>
          </wp:inline>
        </w:drawing>
      </w:r>
    </w:p>
    <w:p w14:paraId="18940A4A" w14:textId="497A0177" w:rsidR="001B1F4F" w:rsidRPr="0020409C" w:rsidRDefault="001B1F4F" w:rsidP="001B1F4F">
      <w:pPr>
        <w:ind w:left="1418" w:hanging="1418"/>
        <w:jc w:val="both"/>
        <w:rPr>
          <w:rFonts w:ascii="Calibri" w:hAnsi="Calibri" w:cs="Calibri"/>
        </w:rPr>
      </w:pPr>
      <w:r w:rsidRPr="0020409C">
        <w:rPr>
          <w:rFonts w:ascii="Calibri" w:hAnsi="Calibri" w:cs="Calibri"/>
        </w:rPr>
        <w:t xml:space="preserve">Rysunek </w:t>
      </w:r>
      <w:r w:rsidRPr="0020409C">
        <w:rPr>
          <w:rFonts w:ascii="Calibri" w:hAnsi="Calibri" w:cs="Calibri"/>
        </w:rPr>
        <w:fldChar w:fldCharType="begin"/>
      </w:r>
      <w:r w:rsidRPr="0020409C">
        <w:rPr>
          <w:rFonts w:ascii="Calibri" w:hAnsi="Calibri" w:cs="Calibri"/>
        </w:rPr>
        <w:instrText xml:space="preserve"> STYLEREF 1 \s </w:instrText>
      </w:r>
      <w:r w:rsidRPr="0020409C">
        <w:rPr>
          <w:rFonts w:ascii="Calibri" w:hAnsi="Calibri" w:cs="Calibri"/>
        </w:rPr>
        <w:fldChar w:fldCharType="separate"/>
      </w:r>
      <w:r w:rsidR="00611BEC">
        <w:rPr>
          <w:rFonts w:ascii="Calibri" w:hAnsi="Calibri" w:cs="Calibri"/>
          <w:noProof/>
        </w:rPr>
        <w:t>11</w:t>
      </w:r>
      <w:r w:rsidRPr="0020409C">
        <w:rPr>
          <w:rFonts w:ascii="Calibri" w:hAnsi="Calibri" w:cs="Calibri"/>
        </w:rPr>
        <w:fldChar w:fldCharType="end"/>
      </w:r>
      <w:r w:rsidRPr="0020409C">
        <w:rPr>
          <w:rFonts w:ascii="Calibri" w:hAnsi="Calibri" w:cs="Calibri"/>
        </w:rPr>
        <w:t>.</w:t>
      </w:r>
      <w:r w:rsidRPr="0020409C">
        <w:rPr>
          <w:rFonts w:ascii="Calibri" w:hAnsi="Calibri" w:cs="Calibri"/>
        </w:rPr>
        <w:fldChar w:fldCharType="begin"/>
      </w:r>
      <w:r w:rsidRPr="0020409C">
        <w:rPr>
          <w:rFonts w:ascii="Calibri" w:hAnsi="Calibri" w:cs="Calibri"/>
        </w:rPr>
        <w:instrText xml:space="preserve"> SEQ Rysunek \* ARABIC \s 1 </w:instrText>
      </w:r>
      <w:r w:rsidRPr="0020409C">
        <w:rPr>
          <w:rFonts w:ascii="Calibri" w:hAnsi="Calibri" w:cs="Calibri"/>
        </w:rPr>
        <w:fldChar w:fldCharType="separate"/>
      </w:r>
      <w:r w:rsidR="00611BEC">
        <w:rPr>
          <w:rFonts w:ascii="Calibri" w:hAnsi="Calibri" w:cs="Calibri"/>
          <w:noProof/>
        </w:rPr>
        <w:t>8</w:t>
      </w:r>
      <w:r w:rsidRPr="0020409C">
        <w:rPr>
          <w:rFonts w:ascii="Calibri" w:hAnsi="Calibri" w:cs="Calibri"/>
        </w:rPr>
        <w:fldChar w:fldCharType="end"/>
      </w:r>
      <w:r w:rsidRPr="0020409C">
        <w:rPr>
          <w:rFonts w:ascii="Calibri" w:hAnsi="Calibri" w:cs="Calibri"/>
        </w:rPr>
        <w:tab/>
        <w:t>Natężenie pojazdów SDR</w:t>
      </w:r>
      <w:r>
        <w:rPr>
          <w:rFonts w:ascii="Calibri" w:hAnsi="Calibri" w:cs="Calibri"/>
        </w:rPr>
        <w:t>R</w:t>
      </w:r>
      <w:r w:rsidRPr="0020409C">
        <w:rPr>
          <w:rFonts w:ascii="Calibri" w:hAnsi="Calibri" w:cs="Calibri"/>
        </w:rPr>
        <w:t xml:space="preserve"> [poj./dobę] w roku 20</w:t>
      </w:r>
      <w:r>
        <w:rPr>
          <w:rFonts w:ascii="Calibri" w:hAnsi="Calibri" w:cs="Calibri"/>
        </w:rPr>
        <w:t>43 – Wariant bezinwestycyjny</w:t>
      </w:r>
    </w:p>
    <w:p w14:paraId="025B7953" w14:textId="77777777" w:rsidR="001B1F4F" w:rsidRDefault="001B1F4F" w:rsidP="001B1F4F">
      <w:pPr>
        <w:jc w:val="center"/>
        <w:rPr>
          <w:rFonts w:ascii="Calibri" w:hAnsi="Calibri" w:cs="Calibri"/>
        </w:rPr>
      </w:pPr>
    </w:p>
    <w:p w14:paraId="0A4A20B9" w14:textId="55079EA1" w:rsidR="001B1F4F" w:rsidRDefault="00426597" w:rsidP="001B1F4F">
      <w:pPr>
        <w:jc w:val="center"/>
        <w:rPr>
          <w:rFonts w:ascii="Calibri" w:hAnsi="Calibri" w:cs="Calibri"/>
        </w:rPr>
      </w:pPr>
      <w:r>
        <w:rPr>
          <w:rFonts w:ascii="Calibri" w:hAnsi="Calibri" w:cs="Calibri"/>
          <w:noProof/>
        </w:rPr>
        <w:drawing>
          <wp:inline distT="0" distB="0" distL="0" distR="0" wp14:anchorId="21D8F8E7" wp14:editId="7BB11F38">
            <wp:extent cx="5759450" cy="3519170"/>
            <wp:effectExtent l="0" t="0" r="0" b="5080"/>
            <wp:docPr id="723153377"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59450" cy="3519170"/>
                    </a:xfrm>
                    <a:prstGeom prst="rect">
                      <a:avLst/>
                    </a:prstGeom>
                    <a:noFill/>
                    <a:ln>
                      <a:noFill/>
                    </a:ln>
                  </pic:spPr>
                </pic:pic>
              </a:graphicData>
            </a:graphic>
          </wp:inline>
        </w:drawing>
      </w:r>
    </w:p>
    <w:p w14:paraId="58D61C32" w14:textId="139502D4" w:rsidR="001B1F4F" w:rsidRDefault="001B1F4F" w:rsidP="001B1F4F">
      <w:pPr>
        <w:ind w:left="1418" w:hanging="1418"/>
        <w:jc w:val="both"/>
        <w:rPr>
          <w:rFonts w:ascii="Calibri" w:hAnsi="Calibri" w:cs="Calibri"/>
        </w:rPr>
      </w:pPr>
      <w:r w:rsidRPr="0020409C">
        <w:rPr>
          <w:rFonts w:ascii="Calibri" w:hAnsi="Calibri" w:cs="Calibri"/>
        </w:rPr>
        <w:t xml:space="preserve">Rysunek </w:t>
      </w:r>
      <w:r w:rsidRPr="0020409C">
        <w:rPr>
          <w:rFonts w:ascii="Calibri" w:hAnsi="Calibri" w:cs="Calibri"/>
        </w:rPr>
        <w:fldChar w:fldCharType="begin"/>
      </w:r>
      <w:r w:rsidRPr="0020409C">
        <w:rPr>
          <w:rFonts w:ascii="Calibri" w:hAnsi="Calibri" w:cs="Calibri"/>
        </w:rPr>
        <w:instrText xml:space="preserve"> STYLEREF 1 \s </w:instrText>
      </w:r>
      <w:r w:rsidRPr="0020409C">
        <w:rPr>
          <w:rFonts w:ascii="Calibri" w:hAnsi="Calibri" w:cs="Calibri"/>
        </w:rPr>
        <w:fldChar w:fldCharType="separate"/>
      </w:r>
      <w:r w:rsidR="00611BEC">
        <w:rPr>
          <w:rFonts w:ascii="Calibri" w:hAnsi="Calibri" w:cs="Calibri"/>
          <w:noProof/>
        </w:rPr>
        <w:t>11</w:t>
      </w:r>
      <w:r w:rsidRPr="0020409C">
        <w:rPr>
          <w:rFonts w:ascii="Calibri" w:hAnsi="Calibri" w:cs="Calibri"/>
        </w:rPr>
        <w:fldChar w:fldCharType="end"/>
      </w:r>
      <w:r w:rsidRPr="0020409C">
        <w:rPr>
          <w:rFonts w:ascii="Calibri" w:hAnsi="Calibri" w:cs="Calibri"/>
        </w:rPr>
        <w:t>.</w:t>
      </w:r>
      <w:r w:rsidRPr="0020409C">
        <w:rPr>
          <w:rFonts w:ascii="Calibri" w:hAnsi="Calibri" w:cs="Calibri"/>
        </w:rPr>
        <w:fldChar w:fldCharType="begin"/>
      </w:r>
      <w:r w:rsidRPr="0020409C">
        <w:rPr>
          <w:rFonts w:ascii="Calibri" w:hAnsi="Calibri" w:cs="Calibri"/>
        </w:rPr>
        <w:instrText xml:space="preserve"> SEQ Rysunek \* ARABIC \s 1 </w:instrText>
      </w:r>
      <w:r w:rsidRPr="0020409C">
        <w:rPr>
          <w:rFonts w:ascii="Calibri" w:hAnsi="Calibri" w:cs="Calibri"/>
        </w:rPr>
        <w:fldChar w:fldCharType="separate"/>
      </w:r>
      <w:r w:rsidR="00611BEC">
        <w:rPr>
          <w:rFonts w:ascii="Calibri" w:hAnsi="Calibri" w:cs="Calibri"/>
          <w:noProof/>
        </w:rPr>
        <w:t>9</w:t>
      </w:r>
      <w:r w:rsidRPr="0020409C">
        <w:rPr>
          <w:rFonts w:ascii="Calibri" w:hAnsi="Calibri" w:cs="Calibri"/>
        </w:rPr>
        <w:fldChar w:fldCharType="end"/>
      </w:r>
      <w:r w:rsidRPr="0020409C">
        <w:rPr>
          <w:rFonts w:ascii="Calibri" w:hAnsi="Calibri" w:cs="Calibri"/>
        </w:rPr>
        <w:tab/>
        <w:t>Natężenie pojazdów SDR</w:t>
      </w:r>
      <w:r>
        <w:rPr>
          <w:rFonts w:ascii="Calibri" w:hAnsi="Calibri" w:cs="Calibri"/>
        </w:rPr>
        <w:t>R</w:t>
      </w:r>
      <w:r w:rsidRPr="0020409C">
        <w:rPr>
          <w:rFonts w:ascii="Calibri" w:hAnsi="Calibri" w:cs="Calibri"/>
        </w:rPr>
        <w:t xml:space="preserve"> [poj./dobę] w roku 20</w:t>
      </w:r>
      <w:r>
        <w:rPr>
          <w:rFonts w:ascii="Calibri" w:hAnsi="Calibri" w:cs="Calibri"/>
        </w:rPr>
        <w:t>43 – Wariant inwestycyjny</w:t>
      </w:r>
    </w:p>
    <w:p w14:paraId="7D355B95" w14:textId="77777777" w:rsidR="007976D9" w:rsidRDefault="007976D9" w:rsidP="001B1F4F">
      <w:pPr>
        <w:ind w:left="1418" w:hanging="1418"/>
        <w:jc w:val="both"/>
        <w:rPr>
          <w:rFonts w:ascii="Calibri" w:hAnsi="Calibri" w:cs="Calibri"/>
        </w:rPr>
      </w:pPr>
    </w:p>
    <w:p w14:paraId="63E76EEB" w14:textId="66B4A47F" w:rsidR="00080E40" w:rsidRDefault="00426597" w:rsidP="00CB2F8B">
      <w:pPr>
        <w:jc w:val="center"/>
        <w:rPr>
          <w:rFonts w:ascii="Calibri" w:hAnsi="Calibri" w:cs="Calibri"/>
        </w:rPr>
      </w:pPr>
      <w:r>
        <w:rPr>
          <w:rFonts w:ascii="Calibri" w:hAnsi="Calibri" w:cs="Calibri"/>
          <w:noProof/>
        </w:rPr>
        <w:lastRenderedPageBreak/>
        <w:drawing>
          <wp:inline distT="0" distB="0" distL="0" distR="0" wp14:anchorId="62B94F15" wp14:editId="5DB0E7AC">
            <wp:extent cx="5759450" cy="3519170"/>
            <wp:effectExtent l="0" t="0" r="0" b="5080"/>
            <wp:docPr id="1517670858"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59450" cy="3519170"/>
                    </a:xfrm>
                    <a:prstGeom prst="rect">
                      <a:avLst/>
                    </a:prstGeom>
                    <a:noFill/>
                    <a:ln>
                      <a:noFill/>
                    </a:ln>
                  </pic:spPr>
                </pic:pic>
              </a:graphicData>
            </a:graphic>
          </wp:inline>
        </w:drawing>
      </w:r>
    </w:p>
    <w:p w14:paraId="2E8CAFDC" w14:textId="1D083C73" w:rsidR="00F04954" w:rsidRPr="0020409C" w:rsidRDefault="00F04954" w:rsidP="00F04954">
      <w:pPr>
        <w:ind w:left="1418" w:hanging="1418"/>
        <w:jc w:val="both"/>
        <w:rPr>
          <w:rFonts w:ascii="Calibri" w:hAnsi="Calibri" w:cs="Calibri"/>
        </w:rPr>
      </w:pPr>
      <w:r w:rsidRPr="0020409C">
        <w:rPr>
          <w:rFonts w:ascii="Calibri" w:hAnsi="Calibri" w:cs="Calibri"/>
        </w:rPr>
        <w:t xml:space="preserve">Rysunek </w:t>
      </w:r>
      <w:r w:rsidRPr="0020409C">
        <w:rPr>
          <w:rFonts w:ascii="Calibri" w:hAnsi="Calibri" w:cs="Calibri"/>
        </w:rPr>
        <w:fldChar w:fldCharType="begin"/>
      </w:r>
      <w:r w:rsidRPr="0020409C">
        <w:rPr>
          <w:rFonts w:ascii="Calibri" w:hAnsi="Calibri" w:cs="Calibri"/>
        </w:rPr>
        <w:instrText xml:space="preserve"> STYLEREF 1 \s </w:instrText>
      </w:r>
      <w:r w:rsidRPr="0020409C">
        <w:rPr>
          <w:rFonts w:ascii="Calibri" w:hAnsi="Calibri" w:cs="Calibri"/>
        </w:rPr>
        <w:fldChar w:fldCharType="separate"/>
      </w:r>
      <w:r w:rsidR="00611BEC">
        <w:rPr>
          <w:rFonts w:ascii="Calibri" w:hAnsi="Calibri" w:cs="Calibri"/>
          <w:noProof/>
        </w:rPr>
        <w:t>11</w:t>
      </w:r>
      <w:r w:rsidRPr="0020409C">
        <w:rPr>
          <w:rFonts w:ascii="Calibri" w:hAnsi="Calibri" w:cs="Calibri"/>
        </w:rPr>
        <w:fldChar w:fldCharType="end"/>
      </w:r>
      <w:r w:rsidRPr="0020409C">
        <w:rPr>
          <w:rFonts w:ascii="Calibri" w:hAnsi="Calibri" w:cs="Calibri"/>
        </w:rPr>
        <w:t>.</w:t>
      </w:r>
      <w:r w:rsidRPr="0020409C">
        <w:rPr>
          <w:rFonts w:ascii="Calibri" w:hAnsi="Calibri" w:cs="Calibri"/>
        </w:rPr>
        <w:fldChar w:fldCharType="begin"/>
      </w:r>
      <w:r w:rsidRPr="0020409C">
        <w:rPr>
          <w:rFonts w:ascii="Calibri" w:hAnsi="Calibri" w:cs="Calibri"/>
        </w:rPr>
        <w:instrText xml:space="preserve"> SEQ Rysunek \* ARABIC \s 1 </w:instrText>
      </w:r>
      <w:r w:rsidRPr="0020409C">
        <w:rPr>
          <w:rFonts w:ascii="Calibri" w:hAnsi="Calibri" w:cs="Calibri"/>
        </w:rPr>
        <w:fldChar w:fldCharType="separate"/>
      </w:r>
      <w:r w:rsidR="00611BEC">
        <w:rPr>
          <w:rFonts w:ascii="Calibri" w:hAnsi="Calibri" w:cs="Calibri"/>
          <w:noProof/>
        </w:rPr>
        <w:t>10</w:t>
      </w:r>
      <w:r w:rsidRPr="0020409C">
        <w:rPr>
          <w:rFonts w:ascii="Calibri" w:hAnsi="Calibri" w:cs="Calibri"/>
        </w:rPr>
        <w:fldChar w:fldCharType="end"/>
      </w:r>
      <w:r w:rsidRPr="0020409C">
        <w:rPr>
          <w:rFonts w:ascii="Calibri" w:hAnsi="Calibri" w:cs="Calibri"/>
        </w:rPr>
        <w:tab/>
        <w:t>Natężenie pojazdów SDR</w:t>
      </w:r>
      <w:r>
        <w:rPr>
          <w:rFonts w:ascii="Calibri" w:hAnsi="Calibri" w:cs="Calibri"/>
        </w:rPr>
        <w:t>R</w:t>
      </w:r>
      <w:r w:rsidRPr="0020409C">
        <w:rPr>
          <w:rFonts w:ascii="Calibri" w:hAnsi="Calibri" w:cs="Calibri"/>
        </w:rPr>
        <w:t xml:space="preserve"> [poj./dobę] w roku 20</w:t>
      </w:r>
      <w:r>
        <w:rPr>
          <w:rFonts w:ascii="Calibri" w:hAnsi="Calibri" w:cs="Calibri"/>
        </w:rPr>
        <w:t>48 – Wariant bezinwestycyjny</w:t>
      </w:r>
    </w:p>
    <w:p w14:paraId="66436090" w14:textId="113A4539" w:rsidR="00F04954" w:rsidRDefault="00F04954" w:rsidP="00F04954">
      <w:pPr>
        <w:jc w:val="center"/>
        <w:rPr>
          <w:rFonts w:ascii="Calibri" w:hAnsi="Calibri" w:cs="Calibri"/>
        </w:rPr>
      </w:pPr>
    </w:p>
    <w:p w14:paraId="037E4C44" w14:textId="481ABA4E" w:rsidR="009F33BC" w:rsidRDefault="00426597" w:rsidP="00F04954">
      <w:pPr>
        <w:jc w:val="center"/>
        <w:rPr>
          <w:rFonts w:ascii="Calibri" w:hAnsi="Calibri" w:cs="Calibri"/>
        </w:rPr>
      </w:pPr>
      <w:r>
        <w:rPr>
          <w:rFonts w:ascii="Calibri" w:hAnsi="Calibri" w:cs="Calibri"/>
          <w:noProof/>
        </w:rPr>
        <w:drawing>
          <wp:inline distT="0" distB="0" distL="0" distR="0" wp14:anchorId="2CC31E72" wp14:editId="1549B7BE">
            <wp:extent cx="5759450" cy="3519170"/>
            <wp:effectExtent l="0" t="0" r="0" b="5080"/>
            <wp:docPr id="15373892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759450" cy="3519170"/>
                    </a:xfrm>
                    <a:prstGeom prst="rect">
                      <a:avLst/>
                    </a:prstGeom>
                    <a:noFill/>
                    <a:ln>
                      <a:noFill/>
                    </a:ln>
                  </pic:spPr>
                </pic:pic>
              </a:graphicData>
            </a:graphic>
          </wp:inline>
        </w:drawing>
      </w:r>
    </w:p>
    <w:p w14:paraId="41DC65C1" w14:textId="037FF7C8" w:rsidR="00F04954" w:rsidRDefault="00F04954" w:rsidP="00F04954">
      <w:pPr>
        <w:ind w:left="1418" w:hanging="1418"/>
        <w:jc w:val="both"/>
        <w:rPr>
          <w:rFonts w:ascii="Calibri" w:hAnsi="Calibri" w:cs="Calibri"/>
        </w:rPr>
      </w:pPr>
      <w:r w:rsidRPr="0020409C">
        <w:rPr>
          <w:rFonts w:ascii="Calibri" w:hAnsi="Calibri" w:cs="Calibri"/>
        </w:rPr>
        <w:t xml:space="preserve">Rysunek </w:t>
      </w:r>
      <w:r w:rsidRPr="0020409C">
        <w:rPr>
          <w:rFonts w:ascii="Calibri" w:hAnsi="Calibri" w:cs="Calibri"/>
        </w:rPr>
        <w:fldChar w:fldCharType="begin"/>
      </w:r>
      <w:r w:rsidRPr="0020409C">
        <w:rPr>
          <w:rFonts w:ascii="Calibri" w:hAnsi="Calibri" w:cs="Calibri"/>
        </w:rPr>
        <w:instrText xml:space="preserve"> STYLEREF 1 \s </w:instrText>
      </w:r>
      <w:r w:rsidRPr="0020409C">
        <w:rPr>
          <w:rFonts w:ascii="Calibri" w:hAnsi="Calibri" w:cs="Calibri"/>
        </w:rPr>
        <w:fldChar w:fldCharType="separate"/>
      </w:r>
      <w:r w:rsidR="00611BEC">
        <w:rPr>
          <w:rFonts w:ascii="Calibri" w:hAnsi="Calibri" w:cs="Calibri"/>
          <w:noProof/>
        </w:rPr>
        <w:t>11</w:t>
      </w:r>
      <w:r w:rsidRPr="0020409C">
        <w:rPr>
          <w:rFonts w:ascii="Calibri" w:hAnsi="Calibri" w:cs="Calibri"/>
        </w:rPr>
        <w:fldChar w:fldCharType="end"/>
      </w:r>
      <w:r w:rsidRPr="0020409C">
        <w:rPr>
          <w:rFonts w:ascii="Calibri" w:hAnsi="Calibri" w:cs="Calibri"/>
        </w:rPr>
        <w:t>.</w:t>
      </w:r>
      <w:r w:rsidRPr="0020409C">
        <w:rPr>
          <w:rFonts w:ascii="Calibri" w:hAnsi="Calibri" w:cs="Calibri"/>
        </w:rPr>
        <w:fldChar w:fldCharType="begin"/>
      </w:r>
      <w:r w:rsidRPr="0020409C">
        <w:rPr>
          <w:rFonts w:ascii="Calibri" w:hAnsi="Calibri" w:cs="Calibri"/>
        </w:rPr>
        <w:instrText xml:space="preserve"> SEQ Rysunek \* ARABIC \s 1 </w:instrText>
      </w:r>
      <w:r w:rsidRPr="0020409C">
        <w:rPr>
          <w:rFonts w:ascii="Calibri" w:hAnsi="Calibri" w:cs="Calibri"/>
        </w:rPr>
        <w:fldChar w:fldCharType="separate"/>
      </w:r>
      <w:r w:rsidR="00611BEC">
        <w:rPr>
          <w:rFonts w:ascii="Calibri" w:hAnsi="Calibri" w:cs="Calibri"/>
          <w:noProof/>
        </w:rPr>
        <w:t>11</w:t>
      </w:r>
      <w:r w:rsidRPr="0020409C">
        <w:rPr>
          <w:rFonts w:ascii="Calibri" w:hAnsi="Calibri" w:cs="Calibri"/>
        </w:rPr>
        <w:fldChar w:fldCharType="end"/>
      </w:r>
      <w:r w:rsidRPr="0020409C">
        <w:rPr>
          <w:rFonts w:ascii="Calibri" w:hAnsi="Calibri" w:cs="Calibri"/>
        </w:rPr>
        <w:tab/>
        <w:t>Natężenie pojazdów SDR</w:t>
      </w:r>
      <w:r>
        <w:rPr>
          <w:rFonts w:ascii="Calibri" w:hAnsi="Calibri" w:cs="Calibri"/>
        </w:rPr>
        <w:t>R</w:t>
      </w:r>
      <w:r w:rsidRPr="0020409C">
        <w:rPr>
          <w:rFonts w:ascii="Calibri" w:hAnsi="Calibri" w:cs="Calibri"/>
        </w:rPr>
        <w:t xml:space="preserve"> [poj./dobę] w roku 20</w:t>
      </w:r>
      <w:r>
        <w:rPr>
          <w:rFonts w:ascii="Calibri" w:hAnsi="Calibri" w:cs="Calibri"/>
        </w:rPr>
        <w:t xml:space="preserve">48 – Wariant </w:t>
      </w:r>
      <w:r w:rsidR="001A7440">
        <w:rPr>
          <w:rFonts w:ascii="Calibri" w:hAnsi="Calibri" w:cs="Calibri"/>
        </w:rPr>
        <w:t>inwestycyjny</w:t>
      </w:r>
    </w:p>
    <w:p w14:paraId="3F38771A" w14:textId="73E2521F" w:rsidR="00F04954" w:rsidRDefault="00F04954" w:rsidP="00F04954">
      <w:pPr>
        <w:ind w:left="1418" w:hanging="1418"/>
        <w:jc w:val="both"/>
        <w:rPr>
          <w:rFonts w:ascii="Calibri" w:hAnsi="Calibri" w:cs="Calibri"/>
        </w:rPr>
      </w:pPr>
    </w:p>
    <w:p w14:paraId="53087A6F" w14:textId="5370D429" w:rsidR="001A7440" w:rsidRDefault="00426597" w:rsidP="001A7440">
      <w:pPr>
        <w:jc w:val="center"/>
        <w:rPr>
          <w:rFonts w:ascii="Calibri" w:hAnsi="Calibri" w:cs="Calibri"/>
        </w:rPr>
      </w:pPr>
      <w:r>
        <w:rPr>
          <w:rFonts w:ascii="Calibri" w:hAnsi="Calibri" w:cs="Calibri"/>
          <w:noProof/>
        </w:rPr>
        <w:lastRenderedPageBreak/>
        <w:drawing>
          <wp:inline distT="0" distB="0" distL="0" distR="0" wp14:anchorId="2E299898" wp14:editId="6A0EC38C">
            <wp:extent cx="5759450" cy="3519170"/>
            <wp:effectExtent l="0" t="0" r="0" b="5080"/>
            <wp:docPr id="1386858880"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59450" cy="3519170"/>
                    </a:xfrm>
                    <a:prstGeom prst="rect">
                      <a:avLst/>
                    </a:prstGeom>
                    <a:noFill/>
                    <a:ln>
                      <a:noFill/>
                    </a:ln>
                  </pic:spPr>
                </pic:pic>
              </a:graphicData>
            </a:graphic>
          </wp:inline>
        </w:drawing>
      </w:r>
    </w:p>
    <w:p w14:paraId="074DE22C" w14:textId="75642A80" w:rsidR="001A7440" w:rsidRPr="0020409C" w:rsidRDefault="001A7440" w:rsidP="001A7440">
      <w:pPr>
        <w:ind w:left="1418" w:hanging="1418"/>
        <w:jc w:val="both"/>
        <w:rPr>
          <w:rFonts w:ascii="Calibri" w:hAnsi="Calibri" w:cs="Calibri"/>
        </w:rPr>
      </w:pPr>
      <w:r w:rsidRPr="0020409C">
        <w:rPr>
          <w:rFonts w:ascii="Calibri" w:hAnsi="Calibri" w:cs="Calibri"/>
        </w:rPr>
        <w:t xml:space="preserve">Rysunek </w:t>
      </w:r>
      <w:r w:rsidRPr="0020409C">
        <w:rPr>
          <w:rFonts w:ascii="Calibri" w:hAnsi="Calibri" w:cs="Calibri"/>
        </w:rPr>
        <w:fldChar w:fldCharType="begin"/>
      </w:r>
      <w:r w:rsidRPr="0020409C">
        <w:rPr>
          <w:rFonts w:ascii="Calibri" w:hAnsi="Calibri" w:cs="Calibri"/>
        </w:rPr>
        <w:instrText xml:space="preserve"> STYLEREF 1 \s </w:instrText>
      </w:r>
      <w:r w:rsidRPr="0020409C">
        <w:rPr>
          <w:rFonts w:ascii="Calibri" w:hAnsi="Calibri" w:cs="Calibri"/>
        </w:rPr>
        <w:fldChar w:fldCharType="separate"/>
      </w:r>
      <w:r w:rsidR="00611BEC">
        <w:rPr>
          <w:rFonts w:ascii="Calibri" w:hAnsi="Calibri" w:cs="Calibri"/>
          <w:noProof/>
        </w:rPr>
        <w:t>11</w:t>
      </w:r>
      <w:r w:rsidRPr="0020409C">
        <w:rPr>
          <w:rFonts w:ascii="Calibri" w:hAnsi="Calibri" w:cs="Calibri"/>
        </w:rPr>
        <w:fldChar w:fldCharType="end"/>
      </w:r>
      <w:r w:rsidRPr="0020409C">
        <w:rPr>
          <w:rFonts w:ascii="Calibri" w:hAnsi="Calibri" w:cs="Calibri"/>
        </w:rPr>
        <w:t>.</w:t>
      </w:r>
      <w:r w:rsidRPr="0020409C">
        <w:rPr>
          <w:rFonts w:ascii="Calibri" w:hAnsi="Calibri" w:cs="Calibri"/>
        </w:rPr>
        <w:fldChar w:fldCharType="begin"/>
      </w:r>
      <w:r w:rsidRPr="0020409C">
        <w:rPr>
          <w:rFonts w:ascii="Calibri" w:hAnsi="Calibri" w:cs="Calibri"/>
        </w:rPr>
        <w:instrText xml:space="preserve"> SEQ Rysunek \* ARABIC \s 1 </w:instrText>
      </w:r>
      <w:r w:rsidRPr="0020409C">
        <w:rPr>
          <w:rFonts w:ascii="Calibri" w:hAnsi="Calibri" w:cs="Calibri"/>
        </w:rPr>
        <w:fldChar w:fldCharType="separate"/>
      </w:r>
      <w:r w:rsidR="00611BEC">
        <w:rPr>
          <w:rFonts w:ascii="Calibri" w:hAnsi="Calibri" w:cs="Calibri"/>
          <w:noProof/>
        </w:rPr>
        <w:t>12</w:t>
      </w:r>
      <w:r w:rsidRPr="0020409C">
        <w:rPr>
          <w:rFonts w:ascii="Calibri" w:hAnsi="Calibri" w:cs="Calibri"/>
        </w:rPr>
        <w:fldChar w:fldCharType="end"/>
      </w:r>
      <w:r w:rsidRPr="0020409C">
        <w:rPr>
          <w:rFonts w:ascii="Calibri" w:hAnsi="Calibri" w:cs="Calibri"/>
        </w:rPr>
        <w:tab/>
        <w:t>Natężenie pojazdów SDR</w:t>
      </w:r>
      <w:r>
        <w:rPr>
          <w:rFonts w:ascii="Calibri" w:hAnsi="Calibri" w:cs="Calibri"/>
        </w:rPr>
        <w:t>R</w:t>
      </w:r>
      <w:r w:rsidRPr="0020409C">
        <w:rPr>
          <w:rFonts w:ascii="Calibri" w:hAnsi="Calibri" w:cs="Calibri"/>
        </w:rPr>
        <w:t xml:space="preserve"> [poj./dobę] w roku 20</w:t>
      </w:r>
      <w:r>
        <w:rPr>
          <w:rFonts w:ascii="Calibri" w:hAnsi="Calibri" w:cs="Calibri"/>
        </w:rPr>
        <w:t>58 – Wariant bezinwestycyjny</w:t>
      </w:r>
    </w:p>
    <w:p w14:paraId="51EA7066" w14:textId="77777777" w:rsidR="001A7440" w:rsidRDefault="001A7440" w:rsidP="001A7440">
      <w:pPr>
        <w:jc w:val="center"/>
        <w:rPr>
          <w:rFonts w:ascii="Calibri" w:hAnsi="Calibri" w:cs="Calibri"/>
        </w:rPr>
      </w:pPr>
    </w:p>
    <w:p w14:paraId="29E6DEA9" w14:textId="48488F5B" w:rsidR="001A7440" w:rsidRDefault="00B03E05" w:rsidP="001A7440">
      <w:pPr>
        <w:jc w:val="center"/>
        <w:rPr>
          <w:rFonts w:ascii="Calibri" w:hAnsi="Calibri" w:cs="Calibri"/>
        </w:rPr>
      </w:pPr>
      <w:r>
        <w:rPr>
          <w:rFonts w:ascii="Calibri" w:hAnsi="Calibri" w:cs="Calibri"/>
          <w:noProof/>
        </w:rPr>
        <w:drawing>
          <wp:inline distT="0" distB="0" distL="0" distR="0" wp14:anchorId="5213E7A7" wp14:editId="30765FDE">
            <wp:extent cx="5759450" cy="3519170"/>
            <wp:effectExtent l="0" t="0" r="0" b="5080"/>
            <wp:docPr id="1828389649"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59450" cy="3519170"/>
                    </a:xfrm>
                    <a:prstGeom prst="rect">
                      <a:avLst/>
                    </a:prstGeom>
                    <a:noFill/>
                    <a:ln>
                      <a:noFill/>
                    </a:ln>
                  </pic:spPr>
                </pic:pic>
              </a:graphicData>
            </a:graphic>
          </wp:inline>
        </w:drawing>
      </w:r>
    </w:p>
    <w:p w14:paraId="18F8B890" w14:textId="7025473A" w:rsidR="001A7440" w:rsidRDefault="001A7440" w:rsidP="001A7440">
      <w:pPr>
        <w:ind w:left="1418" w:hanging="1418"/>
        <w:jc w:val="both"/>
        <w:rPr>
          <w:rFonts w:ascii="Calibri" w:hAnsi="Calibri" w:cs="Calibri"/>
        </w:rPr>
      </w:pPr>
      <w:r w:rsidRPr="0020409C">
        <w:rPr>
          <w:rFonts w:ascii="Calibri" w:hAnsi="Calibri" w:cs="Calibri"/>
        </w:rPr>
        <w:t xml:space="preserve">Rysunek </w:t>
      </w:r>
      <w:r w:rsidRPr="0020409C">
        <w:rPr>
          <w:rFonts w:ascii="Calibri" w:hAnsi="Calibri" w:cs="Calibri"/>
        </w:rPr>
        <w:fldChar w:fldCharType="begin"/>
      </w:r>
      <w:r w:rsidRPr="0020409C">
        <w:rPr>
          <w:rFonts w:ascii="Calibri" w:hAnsi="Calibri" w:cs="Calibri"/>
        </w:rPr>
        <w:instrText xml:space="preserve"> STYLEREF 1 \s </w:instrText>
      </w:r>
      <w:r w:rsidRPr="0020409C">
        <w:rPr>
          <w:rFonts w:ascii="Calibri" w:hAnsi="Calibri" w:cs="Calibri"/>
        </w:rPr>
        <w:fldChar w:fldCharType="separate"/>
      </w:r>
      <w:r w:rsidR="00611BEC">
        <w:rPr>
          <w:rFonts w:ascii="Calibri" w:hAnsi="Calibri" w:cs="Calibri"/>
          <w:noProof/>
        </w:rPr>
        <w:t>11</w:t>
      </w:r>
      <w:r w:rsidRPr="0020409C">
        <w:rPr>
          <w:rFonts w:ascii="Calibri" w:hAnsi="Calibri" w:cs="Calibri"/>
        </w:rPr>
        <w:fldChar w:fldCharType="end"/>
      </w:r>
      <w:r w:rsidRPr="0020409C">
        <w:rPr>
          <w:rFonts w:ascii="Calibri" w:hAnsi="Calibri" w:cs="Calibri"/>
        </w:rPr>
        <w:t>.</w:t>
      </w:r>
      <w:r w:rsidRPr="0020409C">
        <w:rPr>
          <w:rFonts w:ascii="Calibri" w:hAnsi="Calibri" w:cs="Calibri"/>
        </w:rPr>
        <w:fldChar w:fldCharType="begin"/>
      </w:r>
      <w:r w:rsidRPr="0020409C">
        <w:rPr>
          <w:rFonts w:ascii="Calibri" w:hAnsi="Calibri" w:cs="Calibri"/>
        </w:rPr>
        <w:instrText xml:space="preserve"> SEQ Rysunek \* ARABIC \s 1 </w:instrText>
      </w:r>
      <w:r w:rsidRPr="0020409C">
        <w:rPr>
          <w:rFonts w:ascii="Calibri" w:hAnsi="Calibri" w:cs="Calibri"/>
        </w:rPr>
        <w:fldChar w:fldCharType="separate"/>
      </w:r>
      <w:r w:rsidR="00611BEC">
        <w:rPr>
          <w:rFonts w:ascii="Calibri" w:hAnsi="Calibri" w:cs="Calibri"/>
          <w:noProof/>
        </w:rPr>
        <w:t>13</w:t>
      </w:r>
      <w:r w:rsidRPr="0020409C">
        <w:rPr>
          <w:rFonts w:ascii="Calibri" w:hAnsi="Calibri" w:cs="Calibri"/>
        </w:rPr>
        <w:fldChar w:fldCharType="end"/>
      </w:r>
      <w:r w:rsidRPr="0020409C">
        <w:rPr>
          <w:rFonts w:ascii="Calibri" w:hAnsi="Calibri" w:cs="Calibri"/>
        </w:rPr>
        <w:tab/>
        <w:t>Natężenie pojazdów SDR</w:t>
      </w:r>
      <w:r>
        <w:rPr>
          <w:rFonts w:ascii="Calibri" w:hAnsi="Calibri" w:cs="Calibri"/>
        </w:rPr>
        <w:t>R</w:t>
      </w:r>
      <w:r w:rsidRPr="0020409C">
        <w:rPr>
          <w:rFonts w:ascii="Calibri" w:hAnsi="Calibri" w:cs="Calibri"/>
        </w:rPr>
        <w:t xml:space="preserve"> [poj./dobę] w roku 20</w:t>
      </w:r>
      <w:r>
        <w:rPr>
          <w:rFonts w:ascii="Calibri" w:hAnsi="Calibri" w:cs="Calibri"/>
        </w:rPr>
        <w:t>58 – Wariant inwestycyjny</w:t>
      </w:r>
    </w:p>
    <w:p w14:paraId="4C757250" w14:textId="49F2BE38" w:rsidR="009F33BC" w:rsidRDefault="009F33BC" w:rsidP="009F33BC">
      <w:pPr>
        <w:ind w:left="1418" w:hanging="1418"/>
        <w:jc w:val="center"/>
        <w:rPr>
          <w:rFonts w:ascii="Calibri" w:hAnsi="Calibri" w:cs="Calibri"/>
        </w:rPr>
      </w:pPr>
    </w:p>
    <w:p w14:paraId="062E0544" w14:textId="22B06962" w:rsidR="00F04954" w:rsidRDefault="00F04954" w:rsidP="00CB2F8B">
      <w:pPr>
        <w:jc w:val="center"/>
        <w:rPr>
          <w:rFonts w:ascii="Calibri" w:hAnsi="Calibri" w:cs="Calibri"/>
        </w:rPr>
      </w:pPr>
    </w:p>
    <w:p w14:paraId="1CCAB165" w14:textId="3D19F5DB" w:rsidR="0076556C" w:rsidRDefault="00B03E05" w:rsidP="0076556C">
      <w:pPr>
        <w:rPr>
          <w:rFonts w:ascii="Calibri" w:hAnsi="Calibri" w:cs="Calibri"/>
        </w:rPr>
      </w:pPr>
      <w:r>
        <w:rPr>
          <w:rFonts w:ascii="Calibri" w:hAnsi="Calibri" w:cs="Calibri"/>
          <w:noProof/>
        </w:rPr>
        <w:lastRenderedPageBreak/>
        <w:drawing>
          <wp:inline distT="0" distB="0" distL="0" distR="0" wp14:anchorId="0D056D61" wp14:editId="482135CE">
            <wp:extent cx="5759450" cy="3519170"/>
            <wp:effectExtent l="0" t="0" r="0" b="5080"/>
            <wp:docPr id="1313146282"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59450" cy="3519170"/>
                    </a:xfrm>
                    <a:prstGeom prst="rect">
                      <a:avLst/>
                    </a:prstGeom>
                    <a:noFill/>
                    <a:ln>
                      <a:noFill/>
                    </a:ln>
                  </pic:spPr>
                </pic:pic>
              </a:graphicData>
            </a:graphic>
          </wp:inline>
        </w:drawing>
      </w:r>
    </w:p>
    <w:p w14:paraId="57E135C3" w14:textId="7DF1B82E" w:rsidR="001B1F4F" w:rsidRDefault="001B1F4F" w:rsidP="001B1F4F">
      <w:pPr>
        <w:ind w:left="1560" w:hanging="1560"/>
        <w:jc w:val="both"/>
        <w:rPr>
          <w:rFonts w:ascii="Calibri" w:hAnsi="Calibri" w:cs="Calibri"/>
        </w:rPr>
      </w:pPr>
      <w:bookmarkStart w:id="58" w:name="_Toc78900743"/>
      <w:r w:rsidRPr="009F4C71">
        <w:rPr>
          <w:rFonts w:ascii="Calibri" w:hAnsi="Calibri" w:cs="Calibri"/>
        </w:rPr>
        <w:t xml:space="preserve">Rysunek </w:t>
      </w:r>
      <w:r w:rsidRPr="009F4C71">
        <w:rPr>
          <w:rFonts w:ascii="Calibri" w:hAnsi="Calibri" w:cs="Calibri"/>
        </w:rPr>
        <w:fldChar w:fldCharType="begin"/>
      </w:r>
      <w:r w:rsidRPr="009F4C71">
        <w:rPr>
          <w:rFonts w:ascii="Calibri" w:hAnsi="Calibri" w:cs="Calibri"/>
        </w:rPr>
        <w:instrText xml:space="preserve"> STYLEREF 1 \s </w:instrText>
      </w:r>
      <w:r w:rsidRPr="009F4C71">
        <w:rPr>
          <w:rFonts w:ascii="Calibri" w:hAnsi="Calibri" w:cs="Calibri"/>
        </w:rPr>
        <w:fldChar w:fldCharType="separate"/>
      </w:r>
      <w:r w:rsidR="00611BEC">
        <w:rPr>
          <w:rFonts w:ascii="Calibri" w:hAnsi="Calibri" w:cs="Calibri"/>
          <w:noProof/>
        </w:rPr>
        <w:t>11</w:t>
      </w:r>
      <w:r w:rsidRPr="009F4C71">
        <w:rPr>
          <w:rFonts w:ascii="Calibri" w:hAnsi="Calibri" w:cs="Calibri"/>
        </w:rPr>
        <w:fldChar w:fldCharType="end"/>
      </w:r>
      <w:r w:rsidRPr="009F4C71">
        <w:rPr>
          <w:rFonts w:ascii="Calibri" w:hAnsi="Calibri" w:cs="Calibri"/>
        </w:rPr>
        <w:t>.</w:t>
      </w:r>
      <w:r w:rsidRPr="009F4C71">
        <w:rPr>
          <w:rFonts w:ascii="Calibri" w:hAnsi="Calibri" w:cs="Calibri"/>
        </w:rPr>
        <w:fldChar w:fldCharType="begin"/>
      </w:r>
      <w:r w:rsidRPr="009F4C71">
        <w:rPr>
          <w:rFonts w:ascii="Calibri" w:hAnsi="Calibri" w:cs="Calibri"/>
        </w:rPr>
        <w:instrText xml:space="preserve"> SEQ Rysunek \* ARABIC \s 1 </w:instrText>
      </w:r>
      <w:r w:rsidRPr="009F4C71">
        <w:rPr>
          <w:rFonts w:ascii="Calibri" w:hAnsi="Calibri" w:cs="Calibri"/>
        </w:rPr>
        <w:fldChar w:fldCharType="separate"/>
      </w:r>
      <w:r w:rsidR="00611BEC">
        <w:rPr>
          <w:rFonts w:ascii="Calibri" w:hAnsi="Calibri" w:cs="Calibri"/>
          <w:noProof/>
        </w:rPr>
        <w:t>14</w:t>
      </w:r>
      <w:r w:rsidRPr="009F4C71">
        <w:rPr>
          <w:rFonts w:ascii="Calibri" w:hAnsi="Calibri" w:cs="Calibri"/>
        </w:rPr>
        <w:fldChar w:fldCharType="end"/>
      </w:r>
      <w:r w:rsidRPr="009F4C71">
        <w:rPr>
          <w:rFonts w:ascii="Calibri" w:hAnsi="Calibri" w:cs="Calibri"/>
        </w:rPr>
        <w:tab/>
        <w:t>Kartogram ruchu pojazdów</w:t>
      </w:r>
      <w:r>
        <w:rPr>
          <w:rFonts w:ascii="Calibri" w:hAnsi="Calibri" w:cs="Calibri"/>
        </w:rPr>
        <w:t xml:space="preserve">, </w:t>
      </w:r>
      <w:r w:rsidR="00D15200">
        <w:rPr>
          <w:rFonts w:ascii="Calibri" w:hAnsi="Calibri" w:cs="Calibri"/>
        </w:rPr>
        <w:t xml:space="preserve">węzeł 1, </w:t>
      </w:r>
      <w:r>
        <w:rPr>
          <w:rFonts w:ascii="Calibri" w:hAnsi="Calibri" w:cs="Calibri"/>
        </w:rPr>
        <w:t>s</w:t>
      </w:r>
      <w:r w:rsidRPr="009F4C71">
        <w:rPr>
          <w:rFonts w:ascii="Calibri" w:hAnsi="Calibri" w:cs="Calibri"/>
        </w:rPr>
        <w:t>krzyżowani</w:t>
      </w:r>
      <w:r>
        <w:rPr>
          <w:rFonts w:ascii="Calibri" w:hAnsi="Calibri" w:cs="Calibri"/>
        </w:rPr>
        <w:t xml:space="preserve">e DK25 z planowanym przebiegiem projektowanej DK25, </w:t>
      </w:r>
      <w:r w:rsidRPr="009F4C71">
        <w:rPr>
          <w:rFonts w:ascii="Calibri" w:hAnsi="Calibri" w:cs="Calibri"/>
        </w:rPr>
        <w:t>rok 20</w:t>
      </w:r>
      <w:r>
        <w:rPr>
          <w:rFonts w:ascii="Calibri" w:hAnsi="Calibri" w:cs="Calibri"/>
        </w:rPr>
        <w:t xml:space="preserve">28 </w:t>
      </w:r>
      <w:r w:rsidRPr="009F4C71">
        <w:rPr>
          <w:rFonts w:ascii="Calibri" w:hAnsi="Calibri" w:cs="Calibri"/>
        </w:rPr>
        <w:t>[poj./h]</w:t>
      </w:r>
    </w:p>
    <w:p w14:paraId="75D85B9E" w14:textId="77777777" w:rsidR="001B1F4F" w:rsidRDefault="001B1F4F" w:rsidP="001B1F4F">
      <w:pPr>
        <w:ind w:left="1560" w:hanging="1560"/>
        <w:jc w:val="both"/>
        <w:rPr>
          <w:rFonts w:ascii="Calibri" w:hAnsi="Calibri" w:cs="Calibri"/>
          <w:b/>
          <w:bCs/>
        </w:rPr>
      </w:pPr>
    </w:p>
    <w:p w14:paraId="083FBE2E" w14:textId="2A4EFD2D" w:rsidR="001B1F4F" w:rsidRDefault="00B03E05" w:rsidP="001B1F4F">
      <w:pPr>
        <w:ind w:left="1418" w:hanging="1418"/>
        <w:jc w:val="center"/>
        <w:rPr>
          <w:rFonts w:ascii="Calibri" w:hAnsi="Calibri" w:cs="Calibri"/>
          <w:b/>
          <w:bCs/>
        </w:rPr>
      </w:pPr>
      <w:r>
        <w:rPr>
          <w:rFonts w:ascii="Calibri" w:hAnsi="Calibri" w:cs="Calibri"/>
          <w:b/>
          <w:bCs/>
          <w:noProof/>
        </w:rPr>
        <w:drawing>
          <wp:inline distT="0" distB="0" distL="0" distR="0" wp14:anchorId="6812D81D" wp14:editId="2EC72E7B">
            <wp:extent cx="5759450" cy="3519170"/>
            <wp:effectExtent l="0" t="0" r="0" b="5080"/>
            <wp:docPr id="1009028879"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59450" cy="3519170"/>
                    </a:xfrm>
                    <a:prstGeom prst="rect">
                      <a:avLst/>
                    </a:prstGeom>
                    <a:noFill/>
                    <a:ln>
                      <a:noFill/>
                    </a:ln>
                  </pic:spPr>
                </pic:pic>
              </a:graphicData>
            </a:graphic>
          </wp:inline>
        </w:drawing>
      </w:r>
    </w:p>
    <w:p w14:paraId="106F8EE8" w14:textId="2CA4FD44" w:rsidR="001B1F4F" w:rsidRDefault="001B1F4F" w:rsidP="001B1F4F">
      <w:pPr>
        <w:ind w:left="1560" w:hanging="1560"/>
        <w:jc w:val="both"/>
        <w:rPr>
          <w:rFonts w:ascii="Calibri" w:hAnsi="Calibri" w:cs="Calibri"/>
        </w:rPr>
      </w:pPr>
      <w:r w:rsidRPr="009F4C71">
        <w:rPr>
          <w:rFonts w:ascii="Calibri" w:hAnsi="Calibri" w:cs="Calibri"/>
        </w:rPr>
        <w:t xml:space="preserve">Rysunek </w:t>
      </w:r>
      <w:r w:rsidRPr="009F4C71">
        <w:rPr>
          <w:rFonts w:ascii="Calibri" w:hAnsi="Calibri" w:cs="Calibri"/>
        </w:rPr>
        <w:fldChar w:fldCharType="begin"/>
      </w:r>
      <w:r w:rsidRPr="009F4C71">
        <w:rPr>
          <w:rFonts w:ascii="Calibri" w:hAnsi="Calibri" w:cs="Calibri"/>
        </w:rPr>
        <w:instrText xml:space="preserve"> STYLEREF 1 \s </w:instrText>
      </w:r>
      <w:r w:rsidRPr="009F4C71">
        <w:rPr>
          <w:rFonts w:ascii="Calibri" w:hAnsi="Calibri" w:cs="Calibri"/>
        </w:rPr>
        <w:fldChar w:fldCharType="separate"/>
      </w:r>
      <w:r w:rsidR="00611BEC">
        <w:rPr>
          <w:rFonts w:ascii="Calibri" w:hAnsi="Calibri" w:cs="Calibri"/>
          <w:noProof/>
        </w:rPr>
        <w:t>11</w:t>
      </w:r>
      <w:r w:rsidRPr="009F4C71">
        <w:rPr>
          <w:rFonts w:ascii="Calibri" w:hAnsi="Calibri" w:cs="Calibri"/>
        </w:rPr>
        <w:fldChar w:fldCharType="end"/>
      </w:r>
      <w:r w:rsidRPr="009F4C71">
        <w:rPr>
          <w:rFonts w:ascii="Calibri" w:hAnsi="Calibri" w:cs="Calibri"/>
        </w:rPr>
        <w:t>.</w:t>
      </w:r>
      <w:r w:rsidRPr="009F4C71">
        <w:rPr>
          <w:rFonts w:ascii="Calibri" w:hAnsi="Calibri" w:cs="Calibri"/>
        </w:rPr>
        <w:fldChar w:fldCharType="begin"/>
      </w:r>
      <w:r w:rsidRPr="009F4C71">
        <w:rPr>
          <w:rFonts w:ascii="Calibri" w:hAnsi="Calibri" w:cs="Calibri"/>
        </w:rPr>
        <w:instrText xml:space="preserve"> SEQ Rysunek \* ARABIC \s 1 </w:instrText>
      </w:r>
      <w:r w:rsidRPr="009F4C71">
        <w:rPr>
          <w:rFonts w:ascii="Calibri" w:hAnsi="Calibri" w:cs="Calibri"/>
        </w:rPr>
        <w:fldChar w:fldCharType="separate"/>
      </w:r>
      <w:r w:rsidR="00611BEC">
        <w:rPr>
          <w:rFonts w:ascii="Calibri" w:hAnsi="Calibri" w:cs="Calibri"/>
          <w:noProof/>
        </w:rPr>
        <w:t>15</w:t>
      </w:r>
      <w:r w:rsidRPr="009F4C71">
        <w:rPr>
          <w:rFonts w:ascii="Calibri" w:hAnsi="Calibri" w:cs="Calibri"/>
        </w:rPr>
        <w:fldChar w:fldCharType="end"/>
      </w:r>
      <w:r w:rsidRPr="009F4C71">
        <w:rPr>
          <w:rFonts w:ascii="Calibri" w:hAnsi="Calibri" w:cs="Calibri"/>
        </w:rPr>
        <w:tab/>
        <w:t>Kartogram ruchu pojazdów</w:t>
      </w:r>
      <w:r>
        <w:rPr>
          <w:rFonts w:ascii="Calibri" w:hAnsi="Calibri" w:cs="Calibri"/>
        </w:rPr>
        <w:t xml:space="preserve">, </w:t>
      </w:r>
      <w:r w:rsidR="00D15200">
        <w:rPr>
          <w:rFonts w:ascii="Calibri" w:hAnsi="Calibri" w:cs="Calibri"/>
        </w:rPr>
        <w:t xml:space="preserve">węzeł 2, </w:t>
      </w:r>
      <w:r>
        <w:rPr>
          <w:rFonts w:ascii="Calibri" w:hAnsi="Calibri" w:cs="Calibri"/>
        </w:rPr>
        <w:t>s</w:t>
      </w:r>
      <w:r w:rsidRPr="009F4C71">
        <w:rPr>
          <w:rFonts w:ascii="Calibri" w:hAnsi="Calibri" w:cs="Calibri"/>
        </w:rPr>
        <w:t>krzyżowani</w:t>
      </w:r>
      <w:r>
        <w:rPr>
          <w:rFonts w:ascii="Calibri" w:hAnsi="Calibri" w:cs="Calibri"/>
        </w:rPr>
        <w:t xml:space="preserve">e DK25 z DW442, </w:t>
      </w:r>
      <w:r w:rsidRPr="009F4C71">
        <w:rPr>
          <w:rFonts w:ascii="Calibri" w:hAnsi="Calibri" w:cs="Calibri"/>
        </w:rPr>
        <w:t>rok 20</w:t>
      </w:r>
      <w:r>
        <w:rPr>
          <w:rFonts w:ascii="Calibri" w:hAnsi="Calibri" w:cs="Calibri"/>
        </w:rPr>
        <w:t xml:space="preserve">28 </w:t>
      </w:r>
      <w:r w:rsidRPr="009F4C71">
        <w:rPr>
          <w:rFonts w:ascii="Calibri" w:hAnsi="Calibri" w:cs="Calibri"/>
        </w:rPr>
        <w:t>[poj./h]</w:t>
      </w:r>
    </w:p>
    <w:p w14:paraId="22CA037E" w14:textId="77777777" w:rsidR="001B1F4F" w:rsidRDefault="001B1F4F" w:rsidP="001B1F4F">
      <w:pPr>
        <w:ind w:left="1560" w:hanging="1560"/>
        <w:jc w:val="both"/>
        <w:rPr>
          <w:rFonts w:ascii="Calibri" w:hAnsi="Calibri" w:cs="Calibri"/>
        </w:rPr>
      </w:pPr>
    </w:p>
    <w:p w14:paraId="3AF4CEDE" w14:textId="77777777" w:rsidR="001B1F4F" w:rsidRDefault="001B1F4F" w:rsidP="001B1F4F">
      <w:pPr>
        <w:ind w:left="1560" w:hanging="1560"/>
        <w:jc w:val="both"/>
        <w:rPr>
          <w:rFonts w:ascii="Calibri" w:hAnsi="Calibri" w:cs="Calibri"/>
        </w:rPr>
      </w:pPr>
    </w:p>
    <w:p w14:paraId="5CB0E92C" w14:textId="4AF8C961" w:rsidR="001B1F4F" w:rsidRDefault="001B1F4F" w:rsidP="001B1F4F">
      <w:pPr>
        <w:ind w:left="1560" w:hanging="1560"/>
        <w:jc w:val="center"/>
        <w:rPr>
          <w:rFonts w:ascii="Calibri" w:hAnsi="Calibri" w:cs="Calibri"/>
        </w:rPr>
      </w:pPr>
    </w:p>
    <w:p w14:paraId="597AA0C9" w14:textId="77777777" w:rsidR="0082477A" w:rsidRDefault="0082477A" w:rsidP="001B1F4F">
      <w:pPr>
        <w:ind w:left="1560" w:hanging="1560"/>
        <w:jc w:val="center"/>
        <w:rPr>
          <w:rFonts w:ascii="Calibri" w:hAnsi="Calibri" w:cs="Calibri"/>
        </w:rPr>
      </w:pPr>
    </w:p>
    <w:p w14:paraId="3EA99098" w14:textId="6619CE60" w:rsidR="0082477A" w:rsidRDefault="00B03E05" w:rsidP="001B1F4F">
      <w:pPr>
        <w:ind w:left="1560" w:hanging="1560"/>
        <w:jc w:val="center"/>
        <w:rPr>
          <w:rFonts w:ascii="Calibri" w:hAnsi="Calibri" w:cs="Calibri"/>
        </w:rPr>
      </w:pPr>
      <w:r>
        <w:rPr>
          <w:rFonts w:ascii="Calibri" w:hAnsi="Calibri" w:cs="Calibri"/>
          <w:noProof/>
        </w:rPr>
        <w:lastRenderedPageBreak/>
        <w:drawing>
          <wp:inline distT="0" distB="0" distL="0" distR="0" wp14:anchorId="1FAADF75" wp14:editId="5DE2EFE3">
            <wp:extent cx="5759450" cy="3519170"/>
            <wp:effectExtent l="0" t="0" r="0" b="5080"/>
            <wp:docPr id="198327669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59450" cy="3519170"/>
                    </a:xfrm>
                    <a:prstGeom prst="rect">
                      <a:avLst/>
                    </a:prstGeom>
                    <a:noFill/>
                    <a:ln>
                      <a:noFill/>
                    </a:ln>
                  </pic:spPr>
                </pic:pic>
              </a:graphicData>
            </a:graphic>
          </wp:inline>
        </w:drawing>
      </w:r>
    </w:p>
    <w:p w14:paraId="09EE249D" w14:textId="6A5E99AA" w:rsidR="001B1F4F" w:rsidRDefault="001B1F4F" w:rsidP="001B1F4F">
      <w:pPr>
        <w:ind w:left="1560" w:hanging="1560"/>
        <w:jc w:val="both"/>
        <w:rPr>
          <w:rFonts w:ascii="Calibri" w:hAnsi="Calibri" w:cs="Calibri"/>
        </w:rPr>
      </w:pPr>
      <w:r w:rsidRPr="009F4C71">
        <w:rPr>
          <w:rFonts w:ascii="Calibri" w:hAnsi="Calibri" w:cs="Calibri"/>
        </w:rPr>
        <w:t xml:space="preserve">Rysunek </w:t>
      </w:r>
      <w:r w:rsidRPr="009F4C71">
        <w:rPr>
          <w:rFonts w:ascii="Calibri" w:hAnsi="Calibri" w:cs="Calibri"/>
        </w:rPr>
        <w:fldChar w:fldCharType="begin"/>
      </w:r>
      <w:r w:rsidRPr="009F4C71">
        <w:rPr>
          <w:rFonts w:ascii="Calibri" w:hAnsi="Calibri" w:cs="Calibri"/>
        </w:rPr>
        <w:instrText xml:space="preserve"> STYLEREF 1 \s </w:instrText>
      </w:r>
      <w:r w:rsidRPr="009F4C71">
        <w:rPr>
          <w:rFonts w:ascii="Calibri" w:hAnsi="Calibri" w:cs="Calibri"/>
        </w:rPr>
        <w:fldChar w:fldCharType="separate"/>
      </w:r>
      <w:r w:rsidR="00611BEC">
        <w:rPr>
          <w:rFonts w:ascii="Calibri" w:hAnsi="Calibri" w:cs="Calibri"/>
          <w:noProof/>
        </w:rPr>
        <w:t>11</w:t>
      </w:r>
      <w:r w:rsidRPr="009F4C71">
        <w:rPr>
          <w:rFonts w:ascii="Calibri" w:hAnsi="Calibri" w:cs="Calibri"/>
        </w:rPr>
        <w:fldChar w:fldCharType="end"/>
      </w:r>
      <w:r w:rsidRPr="009F4C71">
        <w:rPr>
          <w:rFonts w:ascii="Calibri" w:hAnsi="Calibri" w:cs="Calibri"/>
        </w:rPr>
        <w:t>.</w:t>
      </w:r>
      <w:r w:rsidRPr="009F4C71">
        <w:rPr>
          <w:rFonts w:ascii="Calibri" w:hAnsi="Calibri" w:cs="Calibri"/>
        </w:rPr>
        <w:fldChar w:fldCharType="begin"/>
      </w:r>
      <w:r w:rsidRPr="009F4C71">
        <w:rPr>
          <w:rFonts w:ascii="Calibri" w:hAnsi="Calibri" w:cs="Calibri"/>
        </w:rPr>
        <w:instrText xml:space="preserve"> SEQ Rysunek \* ARABIC \s 1 </w:instrText>
      </w:r>
      <w:r w:rsidRPr="009F4C71">
        <w:rPr>
          <w:rFonts w:ascii="Calibri" w:hAnsi="Calibri" w:cs="Calibri"/>
        </w:rPr>
        <w:fldChar w:fldCharType="separate"/>
      </w:r>
      <w:r w:rsidR="00611BEC">
        <w:rPr>
          <w:rFonts w:ascii="Calibri" w:hAnsi="Calibri" w:cs="Calibri"/>
          <w:noProof/>
        </w:rPr>
        <w:t>16</w:t>
      </w:r>
      <w:r w:rsidRPr="009F4C71">
        <w:rPr>
          <w:rFonts w:ascii="Calibri" w:hAnsi="Calibri" w:cs="Calibri"/>
        </w:rPr>
        <w:fldChar w:fldCharType="end"/>
      </w:r>
      <w:r w:rsidRPr="009F4C71">
        <w:rPr>
          <w:rFonts w:ascii="Calibri" w:hAnsi="Calibri" w:cs="Calibri"/>
        </w:rPr>
        <w:tab/>
        <w:t>Kartogram ruchu pojazdów</w:t>
      </w:r>
      <w:r>
        <w:rPr>
          <w:rFonts w:ascii="Calibri" w:hAnsi="Calibri" w:cs="Calibri"/>
        </w:rPr>
        <w:t xml:space="preserve">, </w:t>
      </w:r>
      <w:r w:rsidR="00D15200">
        <w:rPr>
          <w:rFonts w:ascii="Calibri" w:hAnsi="Calibri" w:cs="Calibri"/>
        </w:rPr>
        <w:t xml:space="preserve">węzeł 3, </w:t>
      </w:r>
      <w:r>
        <w:rPr>
          <w:rFonts w:ascii="Calibri" w:hAnsi="Calibri" w:cs="Calibri"/>
        </w:rPr>
        <w:t>s</w:t>
      </w:r>
      <w:r w:rsidRPr="009F4C71">
        <w:rPr>
          <w:rFonts w:ascii="Calibri" w:hAnsi="Calibri" w:cs="Calibri"/>
        </w:rPr>
        <w:t>krzyżowani</w:t>
      </w:r>
      <w:r>
        <w:rPr>
          <w:rFonts w:ascii="Calibri" w:hAnsi="Calibri" w:cs="Calibri"/>
        </w:rPr>
        <w:t xml:space="preserve">e DK25 z DK12, </w:t>
      </w:r>
      <w:r w:rsidRPr="009F4C71">
        <w:rPr>
          <w:rFonts w:ascii="Calibri" w:hAnsi="Calibri" w:cs="Calibri"/>
        </w:rPr>
        <w:t>rok 20</w:t>
      </w:r>
      <w:r>
        <w:rPr>
          <w:rFonts w:ascii="Calibri" w:hAnsi="Calibri" w:cs="Calibri"/>
        </w:rPr>
        <w:t xml:space="preserve">28 </w:t>
      </w:r>
      <w:r w:rsidRPr="009F4C71">
        <w:rPr>
          <w:rFonts w:ascii="Calibri" w:hAnsi="Calibri" w:cs="Calibri"/>
        </w:rPr>
        <w:t>[poj./h]</w:t>
      </w:r>
    </w:p>
    <w:p w14:paraId="0FFF5688" w14:textId="77777777" w:rsidR="001B1F4F" w:rsidRDefault="001B1F4F" w:rsidP="001B1F4F">
      <w:pPr>
        <w:ind w:left="1560" w:hanging="1560"/>
        <w:jc w:val="both"/>
        <w:rPr>
          <w:rFonts w:ascii="Calibri" w:hAnsi="Calibri" w:cs="Calibri"/>
        </w:rPr>
      </w:pPr>
    </w:p>
    <w:p w14:paraId="0F2951ED" w14:textId="77777777" w:rsidR="001B1F4F" w:rsidRDefault="001B1F4F" w:rsidP="001B1F4F">
      <w:pPr>
        <w:ind w:left="1560" w:hanging="1560"/>
        <w:jc w:val="both"/>
        <w:rPr>
          <w:rFonts w:ascii="Calibri" w:hAnsi="Calibri" w:cs="Calibri"/>
        </w:rPr>
      </w:pPr>
    </w:p>
    <w:p w14:paraId="3F38B92E" w14:textId="3B1E228A" w:rsidR="001B1F4F" w:rsidRDefault="00B03E05" w:rsidP="001B1F4F">
      <w:pPr>
        <w:ind w:left="1560" w:hanging="1560"/>
        <w:jc w:val="center"/>
        <w:rPr>
          <w:rFonts w:ascii="Calibri" w:hAnsi="Calibri" w:cs="Calibri"/>
        </w:rPr>
      </w:pPr>
      <w:r>
        <w:rPr>
          <w:rFonts w:ascii="Calibri" w:hAnsi="Calibri" w:cs="Calibri"/>
          <w:noProof/>
        </w:rPr>
        <w:drawing>
          <wp:inline distT="0" distB="0" distL="0" distR="0" wp14:anchorId="7E2ADC8B" wp14:editId="1FDEA2F4">
            <wp:extent cx="5759450" cy="3519170"/>
            <wp:effectExtent l="0" t="0" r="0" b="5080"/>
            <wp:docPr id="1491067424"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59450" cy="3519170"/>
                    </a:xfrm>
                    <a:prstGeom prst="rect">
                      <a:avLst/>
                    </a:prstGeom>
                    <a:noFill/>
                    <a:ln>
                      <a:noFill/>
                    </a:ln>
                  </pic:spPr>
                </pic:pic>
              </a:graphicData>
            </a:graphic>
          </wp:inline>
        </w:drawing>
      </w:r>
    </w:p>
    <w:p w14:paraId="7E24E982" w14:textId="344FC0AB" w:rsidR="00DC5F12" w:rsidRDefault="001B1F4F" w:rsidP="001B1F4F">
      <w:pPr>
        <w:ind w:left="1560" w:hanging="1560"/>
        <w:jc w:val="both"/>
        <w:rPr>
          <w:rFonts w:ascii="Calibri" w:hAnsi="Calibri" w:cs="Calibri"/>
        </w:rPr>
      </w:pPr>
      <w:r w:rsidRPr="009F4C71">
        <w:rPr>
          <w:rFonts w:ascii="Calibri" w:hAnsi="Calibri" w:cs="Calibri"/>
        </w:rPr>
        <w:t xml:space="preserve">Rysunek </w:t>
      </w:r>
      <w:r w:rsidRPr="009F4C71">
        <w:rPr>
          <w:rFonts w:ascii="Calibri" w:hAnsi="Calibri" w:cs="Calibri"/>
        </w:rPr>
        <w:fldChar w:fldCharType="begin"/>
      </w:r>
      <w:r w:rsidRPr="009F4C71">
        <w:rPr>
          <w:rFonts w:ascii="Calibri" w:hAnsi="Calibri" w:cs="Calibri"/>
        </w:rPr>
        <w:instrText xml:space="preserve"> STYLEREF 1 \s </w:instrText>
      </w:r>
      <w:r w:rsidRPr="009F4C71">
        <w:rPr>
          <w:rFonts w:ascii="Calibri" w:hAnsi="Calibri" w:cs="Calibri"/>
        </w:rPr>
        <w:fldChar w:fldCharType="separate"/>
      </w:r>
      <w:r w:rsidR="00611BEC">
        <w:rPr>
          <w:rFonts w:ascii="Calibri" w:hAnsi="Calibri" w:cs="Calibri"/>
          <w:noProof/>
        </w:rPr>
        <w:t>11</w:t>
      </w:r>
      <w:r w:rsidRPr="009F4C71">
        <w:rPr>
          <w:rFonts w:ascii="Calibri" w:hAnsi="Calibri" w:cs="Calibri"/>
        </w:rPr>
        <w:fldChar w:fldCharType="end"/>
      </w:r>
      <w:r w:rsidRPr="009F4C71">
        <w:rPr>
          <w:rFonts w:ascii="Calibri" w:hAnsi="Calibri" w:cs="Calibri"/>
        </w:rPr>
        <w:t>.</w:t>
      </w:r>
      <w:r w:rsidRPr="009F4C71">
        <w:rPr>
          <w:rFonts w:ascii="Calibri" w:hAnsi="Calibri" w:cs="Calibri"/>
        </w:rPr>
        <w:fldChar w:fldCharType="begin"/>
      </w:r>
      <w:r w:rsidRPr="009F4C71">
        <w:rPr>
          <w:rFonts w:ascii="Calibri" w:hAnsi="Calibri" w:cs="Calibri"/>
        </w:rPr>
        <w:instrText xml:space="preserve"> SEQ Rysunek \* ARABIC \s 1 </w:instrText>
      </w:r>
      <w:r w:rsidRPr="009F4C71">
        <w:rPr>
          <w:rFonts w:ascii="Calibri" w:hAnsi="Calibri" w:cs="Calibri"/>
        </w:rPr>
        <w:fldChar w:fldCharType="separate"/>
      </w:r>
      <w:r w:rsidR="00611BEC">
        <w:rPr>
          <w:rFonts w:ascii="Calibri" w:hAnsi="Calibri" w:cs="Calibri"/>
          <w:noProof/>
        </w:rPr>
        <w:t>17</w:t>
      </w:r>
      <w:r w:rsidRPr="009F4C71">
        <w:rPr>
          <w:rFonts w:ascii="Calibri" w:hAnsi="Calibri" w:cs="Calibri"/>
        </w:rPr>
        <w:fldChar w:fldCharType="end"/>
      </w:r>
      <w:r w:rsidRPr="009F4C71">
        <w:rPr>
          <w:rFonts w:ascii="Calibri" w:hAnsi="Calibri" w:cs="Calibri"/>
        </w:rPr>
        <w:tab/>
        <w:t>Kartogram ruchu pojazdów</w:t>
      </w:r>
      <w:r>
        <w:rPr>
          <w:rFonts w:ascii="Calibri" w:hAnsi="Calibri" w:cs="Calibri"/>
        </w:rPr>
        <w:t xml:space="preserve">, </w:t>
      </w:r>
      <w:r w:rsidR="00D15200">
        <w:rPr>
          <w:rFonts w:ascii="Calibri" w:hAnsi="Calibri" w:cs="Calibri"/>
        </w:rPr>
        <w:t xml:space="preserve">węzeł </w:t>
      </w:r>
      <w:r w:rsidR="0082477A">
        <w:rPr>
          <w:rFonts w:ascii="Calibri" w:hAnsi="Calibri" w:cs="Calibri"/>
        </w:rPr>
        <w:t>4</w:t>
      </w:r>
      <w:r w:rsidR="00D15200">
        <w:rPr>
          <w:rFonts w:ascii="Calibri" w:hAnsi="Calibri" w:cs="Calibri"/>
        </w:rPr>
        <w:t xml:space="preserve">, </w:t>
      </w:r>
      <w:r>
        <w:rPr>
          <w:rFonts w:ascii="Calibri" w:hAnsi="Calibri" w:cs="Calibri"/>
        </w:rPr>
        <w:t>s</w:t>
      </w:r>
      <w:r w:rsidRPr="009F4C71">
        <w:rPr>
          <w:rFonts w:ascii="Calibri" w:hAnsi="Calibri" w:cs="Calibri"/>
        </w:rPr>
        <w:t>krzyżowani</w:t>
      </w:r>
      <w:r>
        <w:rPr>
          <w:rFonts w:ascii="Calibri" w:hAnsi="Calibri" w:cs="Calibri"/>
        </w:rPr>
        <w:t xml:space="preserve">e DK25 z DP5305P do Skalmierzyc, </w:t>
      </w:r>
      <w:r w:rsidRPr="009F4C71">
        <w:rPr>
          <w:rFonts w:ascii="Calibri" w:hAnsi="Calibri" w:cs="Calibri"/>
        </w:rPr>
        <w:t>rok 20</w:t>
      </w:r>
      <w:r>
        <w:rPr>
          <w:rFonts w:ascii="Calibri" w:hAnsi="Calibri" w:cs="Calibri"/>
        </w:rPr>
        <w:t xml:space="preserve">28 </w:t>
      </w:r>
      <w:r w:rsidRPr="009F4C71">
        <w:rPr>
          <w:rFonts w:ascii="Calibri" w:hAnsi="Calibri" w:cs="Calibri"/>
        </w:rPr>
        <w:t>[poj./h]</w:t>
      </w:r>
    </w:p>
    <w:p w14:paraId="394A0C7B" w14:textId="77777777" w:rsidR="00DC5F12" w:rsidRDefault="00DC5F12">
      <w:pPr>
        <w:rPr>
          <w:rFonts w:ascii="Calibri" w:hAnsi="Calibri" w:cs="Calibri"/>
        </w:rPr>
      </w:pPr>
      <w:r>
        <w:rPr>
          <w:rFonts w:ascii="Calibri" w:hAnsi="Calibri" w:cs="Calibri"/>
        </w:rPr>
        <w:br w:type="page"/>
      </w:r>
    </w:p>
    <w:p w14:paraId="726C245D" w14:textId="4ECE05AF" w:rsidR="001B1F4F" w:rsidRDefault="00B03E05" w:rsidP="001B1F4F">
      <w:pPr>
        <w:ind w:left="1560" w:hanging="1560"/>
        <w:jc w:val="center"/>
        <w:rPr>
          <w:rFonts w:ascii="Calibri" w:hAnsi="Calibri" w:cs="Calibri"/>
        </w:rPr>
      </w:pPr>
      <w:r>
        <w:rPr>
          <w:rFonts w:ascii="Calibri" w:hAnsi="Calibri" w:cs="Calibri"/>
          <w:noProof/>
        </w:rPr>
        <w:lastRenderedPageBreak/>
        <w:drawing>
          <wp:inline distT="0" distB="0" distL="0" distR="0" wp14:anchorId="2BDA9A0A" wp14:editId="7D30A8F0">
            <wp:extent cx="5759450" cy="3519170"/>
            <wp:effectExtent l="0" t="0" r="0" b="5080"/>
            <wp:docPr id="958420245"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759450" cy="3519170"/>
                    </a:xfrm>
                    <a:prstGeom prst="rect">
                      <a:avLst/>
                    </a:prstGeom>
                    <a:noFill/>
                    <a:ln>
                      <a:noFill/>
                    </a:ln>
                  </pic:spPr>
                </pic:pic>
              </a:graphicData>
            </a:graphic>
          </wp:inline>
        </w:drawing>
      </w:r>
    </w:p>
    <w:p w14:paraId="04642993" w14:textId="3C6999BB" w:rsidR="001B1F4F" w:rsidRDefault="001B1F4F" w:rsidP="001B1F4F">
      <w:pPr>
        <w:ind w:left="1560" w:hanging="1560"/>
        <w:jc w:val="both"/>
        <w:rPr>
          <w:rFonts w:ascii="Calibri" w:hAnsi="Calibri" w:cs="Calibri"/>
        </w:rPr>
      </w:pPr>
      <w:r w:rsidRPr="009F4C71">
        <w:rPr>
          <w:rFonts w:ascii="Calibri" w:hAnsi="Calibri" w:cs="Calibri"/>
        </w:rPr>
        <w:t xml:space="preserve">Rysunek </w:t>
      </w:r>
      <w:r w:rsidRPr="009F4C71">
        <w:rPr>
          <w:rFonts w:ascii="Calibri" w:hAnsi="Calibri" w:cs="Calibri"/>
        </w:rPr>
        <w:fldChar w:fldCharType="begin"/>
      </w:r>
      <w:r w:rsidRPr="009F4C71">
        <w:rPr>
          <w:rFonts w:ascii="Calibri" w:hAnsi="Calibri" w:cs="Calibri"/>
        </w:rPr>
        <w:instrText xml:space="preserve"> STYLEREF 1 \s </w:instrText>
      </w:r>
      <w:r w:rsidRPr="009F4C71">
        <w:rPr>
          <w:rFonts w:ascii="Calibri" w:hAnsi="Calibri" w:cs="Calibri"/>
        </w:rPr>
        <w:fldChar w:fldCharType="separate"/>
      </w:r>
      <w:r w:rsidR="00611BEC">
        <w:rPr>
          <w:rFonts w:ascii="Calibri" w:hAnsi="Calibri" w:cs="Calibri"/>
          <w:noProof/>
        </w:rPr>
        <w:t>11</w:t>
      </w:r>
      <w:r w:rsidRPr="009F4C71">
        <w:rPr>
          <w:rFonts w:ascii="Calibri" w:hAnsi="Calibri" w:cs="Calibri"/>
        </w:rPr>
        <w:fldChar w:fldCharType="end"/>
      </w:r>
      <w:r w:rsidRPr="009F4C71">
        <w:rPr>
          <w:rFonts w:ascii="Calibri" w:hAnsi="Calibri" w:cs="Calibri"/>
        </w:rPr>
        <w:t>.</w:t>
      </w:r>
      <w:r w:rsidRPr="009F4C71">
        <w:rPr>
          <w:rFonts w:ascii="Calibri" w:hAnsi="Calibri" w:cs="Calibri"/>
        </w:rPr>
        <w:fldChar w:fldCharType="begin"/>
      </w:r>
      <w:r w:rsidRPr="009F4C71">
        <w:rPr>
          <w:rFonts w:ascii="Calibri" w:hAnsi="Calibri" w:cs="Calibri"/>
        </w:rPr>
        <w:instrText xml:space="preserve"> SEQ Rysunek \* ARABIC \s 1 </w:instrText>
      </w:r>
      <w:r w:rsidRPr="009F4C71">
        <w:rPr>
          <w:rFonts w:ascii="Calibri" w:hAnsi="Calibri" w:cs="Calibri"/>
        </w:rPr>
        <w:fldChar w:fldCharType="separate"/>
      </w:r>
      <w:r w:rsidR="00611BEC">
        <w:rPr>
          <w:rFonts w:ascii="Calibri" w:hAnsi="Calibri" w:cs="Calibri"/>
          <w:noProof/>
        </w:rPr>
        <w:t>18</w:t>
      </w:r>
      <w:r w:rsidRPr="009F4C71">
        <w:rPr>
          <w:rFonts w:ascii="Calibri" w:hAnsi="Calibri" w:cs="Calibri"/>
        </w:rPr>
        <w:fldChar w:fldCharType="end"/>
      </w:r>
      <w:r w:rsidRPr="009F4C71">
        <w:rPr>
          <w:rFonts w:ascii="Calibri" w:hAnsi="Calibri" w:cs="Calibri"/>
        </w:rPr>
        <w:tab/>
        <w:t>Kartogram ruchu pojazdów</w:t>
      </w:r>
      <w:r>
        <w:rPr>
          <w:rFonts w:ascii="Calibri" w:hAnsi="Calibri" w:cs="Calibri"/>
        </w:rPr>
        <w:t xml:space="preserve">, </w:t>
      </w:r>
      <w:r w:rsidR="00D15200">
        <w:rPr>
          <w:rFonts w:ascii="Calibri" w:hAnsi="Calibri" w:cs="Calibri"/>
        </w:rPr>
        <w:t xml:space="preserve">węzeł 1, </w:t>
      </w:r>
      <w:r>
        <w:rPr>
          <w:rFonts w:ascii="Calibri" w:hAnsi="Calibri" w:cs="Calibri"/>
        </w:rPr>
        <w:t>s</w:t>
      </w:r>
      <w:r w:rsidRPr="009F4C71">
        <w:rPr>
          <w:rFonts w:ascii="Calibri" w:hAnsi="Calibri" w:cs="Calibri"/>
        </w:rPr>
        <w:t>krzyżowani</w:t>
      </w:r>
      <w:r>
        <w:rPr>
          <w:rFonts w:ascii="Calibri" w:hAnsi="Calibri" w:cs="Calibri"/>
        </w:rPr>
        <w:t xml:space="preserve">e DK25 z planowanym przebiegiem projektowanej DK25, </w:t>
      </w:r>
      <w:r w:rsidRPr="009F4C71">
        <w:rPr>
          <w:rFonts w:ascii="Calibri" w:hAnsi="Calibri" w:cs="Calibri"/>
        </w:rPr>
        <w:t>rok 20</w:t>
      </w:r>
      <w:r>
        <w:rPr>
          <w:rFonts w:ascii="Calibri" w:hAnsi="Calibri" w:cs="Calibri"/>
        </w:rPr>
        <w:t xml:space="preserve">43 </w:t>
      </w:r>
      <w:r w:rsidRPr="009F4C71">
        <w:rPr>
          <w:rFonts w:ascii="Calibri" w:hAnsi="Calibri" w:cs="Calibri"/>
        </w:rPr>
        <w:t>[poj./h]</w:t>
      </w:r>
    </w:p>
    <w:p w14:paraId="119BAB45" w14:textId="77777777" w:rsidR="001B1F4F" w:rsidRDefault="001B1F4F" w:rsidP="001B1F4F">
      <w:pPr>
        <w:ind w:left="1560" w:hanging="1560"/>
        <w:jc w:val="both"/>
        <w:rPr>
          <w:rFonts w:ascii="Calibri" w:hAnsi="Calibri" w:cs="Calibri"/>
          <w:b/>
          <w:bCs/>
        </w:rPr>
      </w:pPr>
    </w:p>
    <w:p w14:paraId="1C0638C1" w14:textId="2AD6C089" w:rsidR="001B1F4F" w:rsidRDefault="00B03E05" w:rsidP="001B1F4F">
      <w:pPr>
        <w:ind w:left="1418" w:hanging="1418"/>
        <w:jc w:val="center"/>
        <w:rPr>
          <w:rFonts w:ascii="Calibri" w:hAnsi="Calibri" w:cs="Calibri"/>
          <w:b/>
          <w:bCs/>
        </w:rPr>
      </w:pPr>
      <w:r>
        <w:rPr>
          <w:rFonts w:ascii="Calibri" w:hAnsi="Calibri" w:cs="Calibri"/>
          <w:b/>
          <w:bCs/>
          <w:noProof/>
        </w:rPr>
        <w:drawing>
          <wp:inline distT="0" distB="0" distL="0" distR="0" wp14:anchorId="06D6069E" wp14:editId="74884548">
            <wp:extent cx="5759450" cy="3519170"/>
            <wp:effectExtent l="0" t="0" r="0" b="5080"/>
            <wp:docPr id="881423352"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59450" cy="3519170"/>
                    </a:xfrm>
                    <a:prstGeom prst="rect">
                      <a:avLst/>
                    </a:prstGeom>
                    <a:noFill/>
                    <a:ln>
                      <a:noFill/>
                    </a:ln>
                  </pic:spPr>
                </pic:pic>
              </a:graphicData>
            </a:graphic>
          </wp:inline>
        </w:drawing>
      </w:r>
    </w:p>
    <w:p w14:paraId="35BC10EA" w14:textId="1B20A6D1" w:rsidR="001B1F4F" w:rsidRDefault="001B1F4F" w:rsidP="001B1F4F">
      <w:pPr>
        <w:ind w:left="1560" w:hanging="1560"/>
        <w:jc w:val="both"/>
        <w:rPr>
          <w:rFonts w:ascii="Calibri" w:hAnsi="Calibri" w:cs="Calibri"/>
        </w:rPr>
      </w:pPr>
      <w:r w:rsidRPr="009F4C71">
        <w:rPr>
          <w:rFonts w:ascii="Calibri" w:hAnsi="Calibri" w:cs="Calibri"/>
        </w:rPr>
        <w:t xml:space="preserve">Rysunek </w:t>
      </w:r>
      <w:r w:rsidRPr="009F4C71">
        <w:rPr>
          <w:rFonts w:ascii="Calibri" w:hAnsi="Calibri" w:cs="Calibri"/>
        </w:rPr>
        <w:fldChar w:fldCharType="begin"/>
      </w:r>
      <w:r w:rsidRPr="009F4C71">
        <w:rPr>
          <w:rFonts w:ascii="Calibri" w:hAnsi="Calibri" w:cs="Calibri"/>
        </w:rPr>
        <w:instrText xml:space="preserve"> STYLEREF 1 \s </w:instrText>
      </w:r>
      <w:r w:rsidRPr="009F4C71">
        <w:rPr>
          <w:rFonts w:ascii="Calibri" w:hAnsi="Calibri" w:cs="Calibri"/>
        </w:rPr>
        <w:fldChar w:fldCharType="separate"/>
      </w:r>
      <w:r w:rsidR="00611BEC">
        <w:rPr>
          <w:rFonts w:ascii="Calibri" w:hAnsi="Calibri" w:cs="Calibri"/>
          <w:noProof/>
        </w:rPr>
        <w:t>11</w:t>
      </w:r>
      <w:r w:rsidRPr="009F4C71">
        <w:rPr>
          <w:rFonts w:ascii="Calibri" w:hAnsi="Calibri" w:cs="Calibri"/>
        </w:rPr>
        <w:fldChar w:fldCharType="end"/>
      </w:r>
      <w:r w:rsidRPr="009F4C71">
        <w:rPr>
          <w:rFonts w:ascii="Calibri" w:hAnsi="Calibri" w:cs="Calibri"/>
        </w:rPr>
        <w:t>.</w:t>
      </w:r>
      <w:r w:rsidRPr="009F4C71">
        <w:rPr>
          <w:rFonts w:ascii="Calibri" w:hAnsi="Calibri" w:cs="Calibri"/>
        </w:rPr>
        <w:fldChar w:fldCharType="begin"/>
      </w:r>
      <w:r w:rsidRPr="009F4C71">
        <w:rPr>
          <w:rFonts w:ascii="Calibri" w:hAnsi="Calibri" w:cs="Calibri"/>
        </w:rPr>
        <w:instrText xml:space="preserve"> SEQ Rysunek \* ARABIC \s 1 </w:instrText>
      </w:r>
      <w:r w:rsidRPr="009F4C71">
        <w:rPr>
          <w:rFonts w:ascii="Calibri" w:hAnsi="Calibri" w:cs="Calibri"/>
        </w:rPr>
        <w:fldChar w:fldCharType="separate"/>
      </w:r>
      <w:r w:rsidR="00611BEC">
        <w:rPr>
          <w:rFonts w:ascii="Calibri" w:hAnsi="Calibri" w:cs="Calibri"/>
          <w:noProof/>
        </w:rPr>
        <w:t>19</w:t>
      </w:r>
      <w:r w:rsidRPr="009F4C71">
        <w:rPr>
          <w:rFonts w:ascii="Calibri" w:hAnsi="Calibri" w:cs="Calibri"/>
        </w:rPr>
        <w:fldChar w:fldCharType="end"/>
      </w:r>
      <w:r w:rsidRPr="009F4C71">
        <w:rPr>
          <w:rFonts w:ascii="Calibri" w:hAnsi="Calibri" w:cs="Calibri"/>
        </w:rPr>
        <w:tab/>
        <w:t>Kartogram ruchu pojazdów</w:t>
      </w:r>
      <w:r>
        <w:rPr>
          <w:rFonts w:ascii="Calibri" w:hAnsi="Calibri" w:cs="Calibri"/>
        </w:rPr>
        <w:t xml:space="preserve">, </w:t>
      </w:r>
      <w:r w:rsidR="00D15200">
        <w:rPr>
          <w:rFonts w:ascii="Calibri" w:hAnsi="Calibri" w:cs="Calibri"/>
        </w:rPr>
        <w:t xml:space="preserve">węzeł 2, </w:t>
      </w:r>
      <w:r>
        <w:rPr>
          <w:rFonts w:ascii="Calibri" w:hAnsi="Calibri" w:cs="Calibri"/>
        </w:rPr>
        <w:t>s</w:t>
      </w:r>
      <w:r w:rsidRPr="009F4C71">
        <w:rPr>
          <w:rFonts w:ascii="Calibri" w:hAnsi="Calibri" w:cs="Calibri"/>
        </w:rPr>
        <w:t>krzyżowani</w:t>
      </w:r>
      <w:r>
        <w:rPr>
          <w:rFonts w:ascii="Calibri" w:hAnsi="Calibri" w:cs="Calibri"/>
        </w:rPr>
        <w:t xml:space="preserve">e DK25 z DW442, </w:t>
      </w:r>
      <w:r w:rsidRPr="009F4C71">
        <w:rPr>
          <w:rFonts w:ascii="Calibri" w:hAnsi="Calibri" w:cs="Calibri"/>
        </w:rPr>
        <w:t>rok 20</w:t>
      </w:r>
      <w:r>
        <w:rPr>
          <w:rFonts w:ascii="Calibri" w:hAnsi="Calibri" w:cs="Calibri"/>
        </w:rPr>
        <w:t xml:space="preserve">43 </w:t>
      </w:r>
      <w:r w:rsidRPr="009F4C71">
        <w:rPr>
          <w:rFonts w:ascii="Calibri" w:hAnsi="Calibri" w:cs="Calibri"/>
        </w:rPr>
        <w:t>[poj./h]</w:t>
      </w:r>
    </w:p>
    <w:p w14:paraId="0AE1C1D2" w14:textId="77777777" w:rsidR="001B1F4F" w:rsidRDefault="001B1F4F" w:rsidP="001B1F4F">
      <w:pPr>
        <w:ind w:left="1560" w:hanging="1560"/>
        <w:jc w:val="both"/>
        <w:rPr>
          <w:rFonts w:ascii="Calibri" w:hAnsi="Calibri" w:cs="Calibri"/>
        </w:rPr>
      </w:pPr>
    </w:p>
    <w:p w14:paraId="11D53C7B" w14:textId="77777777" w:rsidR="001B1F4F" w:rsidRDefault="001B1F4F" w:rsidP="001B1F4F">
      <w:pPr>
        <w:ind w:left="1560" w:hanging="1560"/>
        <w:jc w:val="both"/>
        <w:rPr>
          <w:rFonts w:ascii="Calibri" w:hAnsi="Calibri" w:cs="Calibri"/>
        </w:rPr>
      </w:pPr>
    </w:p>
    <w:p w14:paraId="3C7DEE16" w14:textId="4ED9EE31" w:rsidR="001B1F4F" w:rsidRDefault="001B1F4F" w:rsidP="001B1F4F">
      <w:pPr>
        <w:ind w:left="1560" w:hanging="1560"/>
        <w:jc w:val="center"/>
        <w:rPr>
          <w:rFonts w:ascii="Calibri" w:hAnsi="Calibri" w:cs="Calibri"/>
        </w:rPr>
      </w:pPr>
    </w:p>
    <w:p w14:paraId="19939CB4" w14:textId="0692E15D" w:rsidR="007976D9" w:rsidRDefault="007976D9" w:rsidP="001B1F4F">
      <w:pPr>
        <w:ind w:left="1560" w:hanging="1560"/>
        <w:jc w:val="center"/>
        <w:rPr>
          <w:rFonts w:ascii="Calibri" w:hAnsi="Calibri" w:cs="Calibri"/>
        </w:rPr>
      </w:pPr>
    </w:p>
    <w:p w14:paraId="203CE158" w14:textId="77777777" w:rsidR="0082477A" w:rsidRDefault="0082477A" w:rsidP="001B1F4F">
      <w:pPr>
        <w:ind w:left="1560" w:hanging="1560"/>
        <w:jc w:val="center"/>
        <w:rPr>
          <w:rFonts w:ascii="Calibri" w:hAnsi="Calibri" w:cs="Calibri"/>
        </w:rPr>
      </w:pPr>
    </w:p>
    <w:p w14:paraId="7B564B79" w14:textId="22963D62" w:rsidR="0082477A" w:rsidRDefault="00B03E05" w:rsidP="001B1F4F">
      <w:pPr>
        <w:ind w:left="1560" w:hanging="1560"/>
        <w:jc w:val="center"/>
        <w:rPr>
          <w:rFonts w:ascii="Calibri" w:hAnsi="Calibri" w:cs="Calibri"/>
        </w:rPr>
      </w:pPr>
      <w:r>
        <w:rPr>
          <w:rFonts w:ascii="Calibri" w:hAnsi="Calibri" w:cs="Calibri"/>
          <w:noProof/>
        </w:rPr>
        <w:drawing>
          <wp:inline distT="0" distB="0" distL="0" distR="0" wp14:anchorId="03DE8AEA" wp14:editId="467571A9">
            <wp:extent cx="5759450" cy="3519170"/>
            <wp:effectExtent l="0" t="0" r="0" b="5080"/>
            <wp:docPr id="164867684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59450" cy="3519170"/>
                    </a:xfrm>
                    <a:prstGeom prst="rect">
                      <a:avLst/>
                    </a:prstGeom>
                    <a:noFill/>
                    <a:ln>
                      <a:noFill/>
                    </a:ln>
                  </pic:spPr>
                </pic:pic>
              </a:graphicData>
            </a:graphic>
          </wp:inline>
        </w:drawing>
      </w:r>
    </w:p>
    <w:p w14:paraId="46238CB2" w14:textId="7FF61B0A" w:rsidR="001B1F4F" w:rsidRDefault="001B1F4F" w:rsidP="001B1F4F">
      <w:pPr>
        <w:ind w:left="1560" w:hanging="1560"/>
        <w:jc w:val="both"/>
        <w:rPr>
          <w:rFonts w:ascii="Calibri" w:hAnsi="Calibri" w:cs="Calibri"/>
        </w:rPr>
      </w:pPr>
      <w:r w:rsidRPr="009F4C71">
        <w:rPr>
          <w:rFonts w:ascii="Calibri" w:hAnsi="Calibri" w:cs="Calibri"/>
        </w:rPr>
        <w:t xml:space="preserve">Rysunek </w:t>
      </w:r>
      <w:r w:rsidRPr="009F4C71">
        <w:rPr>
          <w:rFonts w:ascii="Calibri" w:hAnsi="Calibri" w:cs="Calibri"/>
        </w:rPr>
        <w:fldChar w:fldCharType="begin"/>
      </w:r>
      <w:r w:rsidRPr="009F4C71">
        <w:rPr>
          <w:rFonts w:ascii="Calibri" w:hAnsi="Calibri" w:cs="Calibri"/>
        </w:rPr>
        <w:instrText xml:space="preserve"> STYLEREF 1 \s </w:instrText>
      </w:r>
      <w:r w:rsidRPr="009F4C71">
        <w:rPr>
          <w:rFonts w:ascii="Calibri" w:hAnsi="Calibri" w:cs="Calibri"/>
        </w:rPr>
        <w:fldChar w:fldCharType="separate"/>
      </w:r>
      <w:r w:rsidR="00611BEC">
        <w:rPr>
          <w:rFonts w:ascii="Calibri" w:hAnsi="Calibri" w:cs="Calibri"/>
          <w:noProof/>
        </w:rPr>
        <w:t>11</w:t>
      </w:r>
      <w:r w:rsidRPr="009F4C71">
        <w:rPr>
          <w:rFonts w:ascii="Calibri" w:hAnsi="Calibri" w:cs="Calibri"/>
        </w:rPr>
        <w:fldChar w:fldCharType="end"/>
      </w:r>
      <w:r w:rsidRPr="009F4C71">
        <w:rPr>
          <w:rFonts w:ascii="Calibri" w:hAnsi="Calibri" w:cs="Calibri"/>
        </w:rPr>
        <w:t>.</w:t>
      </w:r>
      <w:r w:rsidRPr="009F4C71">
        <w:rPr>
          <w:rFonts w:ascii="Calibri" w:hAnsi="Calibri" w:cs="Calibri"/>
        </w:rPr>
        <w:fldChar w:fldCharType="begin"/>
      </w:r>
      <w:r w:rsidRPr="009F4C71">
        <w:rPr>
          <w:rFonts w:ascii="Calibri" w:hAnsi="Calibri" w:cs="Calibri"/>
        </w:rPr>
        <w:instrText xml:space="preserve"> SEQ Rysunek \* ARABIC \s 1 </w:instrText>
      </w:r>
      <w:r w:rsidRPr="009F4C71">
        <w:rPr>
          <w:rFonts w:ascii="Calibri" w:hAnsi="Calibri" w:cs="Calibri"/>
        </w:rPr>
        <w:fldChar w:fldCharType="separate"/>
      </w:r>
      <w:r w:rsidR="00611BEC">
        <w:rPr>
          <w:rFonts w:ascii="Calibri" w:hAnsi="Calibri" w:cs="Calibri"/>
          <w:noProof/>
        </w:rPr>
        <w:t>20</w:t>
      </w:r>
      <w:r w:rsidRPr="009F4C71">
        <w:rPr>
          <w:rFonts w:ascii="Calibri" w:hAnsi="Calibri" w:cs="Calibri"/>
        </w:rPr>
        <w:fldChar w:fldCharType="end"/>
      </w:r>
      <w:r w:rsidRPr="009F4C71">
        <w:rPr>
          <w:rFonts w:ascii="Calibri" w:hAnsi="Calibri" w:cs="Calibri"/>
        </w:rPr>
        <w:tab/>
        <w:t>Kartogram ruchu pojazdów</w:t>
      </w:r>
      <w:r>
        <w:rPr>
          <w:rFonts w:ascii="Calibri" w:hAnsi="Calibri" w:cs="Calibri"/>
        </w:rPr>
        <w:t xml:space="preserve">, </w:t>
      </w:r>
      <w:r w:rsidR="00D15200">
        <w:rPr>
          <w:rFonts w:ascii="Calibri" w:hAnsi="Calibri" w:cs="Calibri"/>
        </w:rPr>
        <w:t xml:space="preserve">węzeł 3, </w:t>
      </w:r>
      <w:r>
        <w:rPr>
          <w:rFonts w:ascii="Calibri" w:hAnsi="Calibri" w:cs="Calibri"/>
        </w:rPr>
        <w:t>s</w:t>
      </w:r>
      <w:r w:rsidRPr="009F4C71">
        <w:rPr>
          <w:rFonts w:ascii="Calibri" w:hAnsi="Calibri" w:cs="Calibri"/>
        </w:rPr>
        <w:t>krzyżowani</w:t>
      </w:r>
      <w:r>
        <w:rPr>
          <w:rFonts w:ascii="Calibri" w:hAnsi="Calibri" w:cs="Calibri"/>
        </w:rPr>
        <w:t xml:space="preserve">e DK25 z DK12, </w:t>
      </w:r>
      <w:r w:rsidRPr="009F4C71">
        <w:rPr>
          <w:rFonts w:ascii="Calibri" w:hAnsi="Calibri" w:cs="Calibri"/>
        </w:rPr>
        <w:t>rok 20</w:t>
      </w:r>
      <w:r>
        <w:rPr>
          <w:rFonts w:ascii="Calibri" w:hAnsi="Calibri" w:cs="Calibri"/>
        </w:rPr>
        <w:t xml:space="preserve">43 </w:t>
      </w:r>
      <w:r w:rsidRPr="009F4C71">
        <w:rPr>
          <w:rFonts w:ascii="Calibri" w:hAnsi="Calibri" w:cs="Calibri"/>
        </w:rPr>
        <w:t>[poj./h]</w:t>
      </w:r>
    </w:p>
    <w:p w14:paraId="2917E9C3" w14:textId="77777777" w:rsidR="007976D9" w:rsidRDefault="007976D9" w:rsidP="001B1F4F">
      <w:pPr>
        <w:ind w:left="1560" w:hanging="1560"/>
        <w:jc w:val="both"/>
        <w:rPr>
          <w:rFonts w:ascii="Calibri" w:hAnsi="Calibri" w:cs="Calibri"/>
        </w:rPr>
      </w:pPr>
    </w:p>
    <w:p w14:paraId="3D03F514" w14:textId="77777777" w:rsidR="0082477A" w:rsidRDefault="0082477A" w:rsidP="001B1F4F">
      <w:pPr>
        <w:ind w:left="1560" w:hanging="1560"/>
        <w:jc w:val="both"/>
        <w:rPr>
          <w:rFonts w:ascii="Calibri" w:hAnsi="Calibri" w:cs="Calibri"/>
        </w:rPr>
      </w:pPr>
    </w:p>
    <w:p w14:paraId="797C04AA" w14:textId="7C4EAF24" w:rsidR="007976D9" w:rsidRDefault="00B03E05" w:rsidP="001B1F4F">
      <w:pPr>
        <w:ind w:left="1560" w:hanging="1560"/>
        <w:jc w:val="center"/>
        <w:rPr>
          <w:rFonts w:ascii="Calibri" w:hAnsi="Calibri" w:cs="Calibri"/>
        </w:rPr>
      </w:pPr>
      <w:r>
        <w:rPr>
          <w:rFonts w:ascii="Calibri" w:hAnsi="Calibri" w:cs="Calibri"/>
          <w:noProof/>
        </w:rPr>
        <w:drawing>
          <wp:inline distT="0" distB="0" distL="0" distR="0" wp14:anchorId="6A4E330C" wp14:editId="56A468A0">
            <wp:extent cx="5759450" cy="3519170"/>
            <wp:effectExtent l="0" t="0" r="0" b="5080"/>
            <wp:docPr id="786460513"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59450" cy="3519170"/>
                    </a:xfrm>
                    <a:prstGeom prst="rect">
                      <a:avLst/>
                    </a:prstGeom>
                    <a:noFill/>
                    <a:ln>
                      <a:noFill/>
                    </a:ln>
                  </pic:spPr>
                </pic:pic>
              </a:graphicData>
            </a:graphic>
          </wp:inline>
        </w:drawing>
      </w:r>
    </w:p>
    <w:p w14:paraId="47AF303B" w14:textId="66C944B8" w:rsidR="00D92B77" w:rsidRDefault="001B1F4F" w:rsidP="001B1F4F">
      <w:pPr>
        <w:ind w:left="1560" w:hanging="1560"/>
        <w:jc w:val="both"/>
        <w:rPr>
          <w:rFonts w:ascii="Calibri" w:hAnsi="Calibri" w:cs="Calibri"/>
        </w:rPr>
      </w:pPr>
      <w:r w:rsidRPr="009F4C71">
        <w:rPr>
          <w:rFonts w:ascii="Calibri" w:hAnsi="Calibri" w:cs="Calibri"/>
        </w:rPr>
        <w:t xml:space="preserve">Rysunek </w:t>
      </w:r>
      <w:r w:rsidRPr="009F4C71">
        <w:rPr>
          <w:rFonts w:ascii="Calibri" w:hAnsi="Calibri" w:cs="Calibri"/>
        </w:rPr>
        <w:fldChar w:fldCharType="begin"/>
      </w:r>
      <w:r w:rsidRPr="009F4C71">
        <w:rPr>
          <w:rFonts w:ascii="Calibri" w:hAnsi="Calibri" w:cs="Calibri"/>
        </w:rPr>
        <w:instrText xml:space="preserve"> STYLEREF 1 \s </w:instrText>
      </w:r>
      <w:r w:rsidRPr="009F4C71">
        <w:rPr>
          <w:rFonts w:ascii="Calibri" w:hAnsi="Calibri" w:cs="Calibri"/>
        </w:rPr>
        <w:fldChar w:fldCharType="separate"/>
      </w:r>
      <w:r w:rsidR="00611BEC">
        <w:rPr>
          <w:rFonts w:ascii="Calibri" w:hAnsi="Calibri" w:cs="Calibri"/>
          <w:noProof/>
        </w:rPr>
        <w:t>11</w:t>
      </w:r>
      <w:r w:rsidRPr="009F4C71">
        <w:rPr>
          <w:rFonts w:ascii="Calibri" w:hAnsi="Calibri" w:cs="Calibri"/>
        </w:rPr>
        <w:fldChar w:fldCharType="end"/>
      </w:r>
      <w:r w:rsidRPr="009F4C71">
        <w:rPr>
          <w:rFonts w:ascii="Calibri" w:hAnsi="Calibri" w:cs="Calibri"/>
        </w:rPr>
        <w:t>.</w:t>
      </w:r>
      <w:r w:rsidRPr="009F4C71">
        <w:rPr>
          <w:rFonts w:ascii="Calibri" w:hAnsi="Calibri" w:cs="Calibri"/>
        </w:rPr>
        <w:fldChar w:fldCharType="begin"/>
      </w:r>
      <w:r w:rsidRPr="009F4C71">
        <w:rPr>
          <w:rFonts w:ascii="Calibri" w:hAnsi="Calibri" w:cs="Calibri"/>
        </w:rPr>
        <w:instrText xml:space="preserve"> SEQ Rysunek \* ARABIC \s 1 </w:instrText>
      </w:r>
      <w:r w:rsidRPr="009F4C71">
        <w:rPr>
          <w:rFonts w:ascii="Calibri" w:hAnsi="Calibri" w:cs="Calibri"/>
        </w:rPr>
        <w:fldChar w:fldCharType="separate"/>
      </w:r>
      <w:r w:rsidR="00611BEC">
        <w:rPr>
          <w:rFonts w:ascii="Calibri" w:hAnsi="Calibri" w:cs="Calibri"/>
          <w:noProof/>
        </w:rPr>
        <w:t>21</w:t>
      </w:r>
      <w:r w:rsidRPr="009F4C71">
        <w:rPr>
          <w:rFonts w:ascii="Calibri" w:hAnsi="Calibri" w:cs="Calibri"/>
        </w:rPr>
        <w:fldChar w:fldCharType="end"/>
      </w:r>
      <w:r w:rsidRPr="009F4C71">
        <w:rPr>
          <w:rFonts w:ascii="Calibri" w:hAnsi="Calibri" w:cs="Calibri"/>
        </w:rPr>
        <w:tab/>
        <w:t>Kartogram ruchu pojazdów</w:t>
      </w:r>
      <w:r>
        <w:rPr>
          <w:rFonts w:ascii="Calibri" w:hAnsi="Calibri" w:cs="Calibri"/>
        </w:rPr>
        <w:t xml:space="preserve">, </w:t>
      </w:r>
      <w:r w:rsidR="00D15200">
        <w:rPr>
          <w:rFonts w:ascii="Calibri" w:hAnsi="Calibri" w:cs="Calibri"/>
        </w:rPr>
        <w:t xml:space="preserve">węzeł </w:t>
      </w:r>
      <w:r w:rsidR="0082477A">
        <w:rPr>
          <w:rFonts w:ascii="Calibri" w:hAnsi="Calibri" w:cs="Calibri"/>
        </w:rPr>
        <w:t>4</w:t>
      </w:r>
      <w:r w:rsidR="00D15200">
        <w:rPr>
          <w:rFonts w:ascii="Calibri" w:hAnsi="Calibri" w:cs="Calibri"/>
        </w:rPr>
        <w:t xml:space="preserve">, </w:t>
      </w:r>
      <w:r>
        <w:rPr>
          <w:rFonts w:ascii="Calibri" w:hAnsi="Calibri" w:cs="Calibri"/>
        </w:rPr>
        <w:t>s</w:t>
      </w:r>
      <w:r w:rsidRPr="009F4C71">
        <w:rPr>
          <w:rFonts w:ascii="Calibri" w:hAnsi="Calibri" w:cs="Calibri"/>
        </w:rPr>
        <w:t>krzyżowani</w:t>
      </w:r>
      <w:r>
        <w:rPr>
          <w:rFonts w:ascii="Calibri" w:hAnsi="Calibri" w:cs="Calibri"/>
        </w:rPr>
        <w:t xml:space="preserve">e DK25 z DP5305P do Skalmierzyc, </w:t>
      </w:r>
      <w:r w:rsidRPr="009F4C71">
        <w:rPr>
          <w:rFonts w:ascii="Calibri" w:hAnsi="Calibri" w:cs="Calibri"/>
        </w:rPr>
        <w:t>rok 20</w:t>
      </w:r>
      <w:r>
        <w:rPr>
          <w:rFonts w:ascii="Calibri" w:hAnsi="Calibri" w:cs="Calibri"/>
        </w:rPr>
        <w:t xml:space="preserve">43 </w:t>
      </w:r>
      <w:r w:rsidRPr="009F4C71">
        <w:rPr>
          <w:rFonts w:ascii="Calibri" w:hAnsi="Calibri" w:cs="Calibri"/>
        </w:rPr>
        <w:t>[poj./h]</w:t>
      </w:r>
    </w:p>
    <w:p w14:paraId="620648D4" w14:textId="2624D0AC" w:rsidR="007976D9" w:rsidRDefault="007976D9" w:rsidP="001B1F4F">
      <w:pPr>
        <w:ind w:left="1560" w:hanging="1560"/>
        <w:jc w:val="both"/>
        <w:rPr>
          <w:rFonts w:ascii="Calibri" w:hAnsi="Calibri" w:cs="Calibri"/>
        </w:rPr>
      </w:pPr>
    </w:p>
    <w:p w14:paraId="51AE85DE" w14:textId="77777777" w:rsidR="00DC5F12" w:rsidRDefault="00DC5F12">
      <w:bookmarkStart w:id="59" w:name="_Toc126603633"/>
      <w:r>
        <w:br w:type="page"/>
      </w:r>
    </w:p>
    <w:p w14:paraId="658D588A" w14:textId="512CD32D" w:rsidR="00F36024" w:rsidRDefault="00F36024">
      <w:r>
        <w:lastRenderedPageBreak/>
        <w:t>W związku z istnieniem w pracach projektowych dwóch wariantów węzła nr 4 zamieszczono poniżej kartogramy dla alternatywnego wariantu:</w:t>
      </w:r>
    </w:p>
    <w:p w14:paraId="06D80C30" w14:textId="77777777" w:rsidR="00F36024" w:rsidRDefault="00F36024"/>
    <w:p w14:paraId="68E2502D" w14:textId="471EC004" w:rsidR="00F36024" w:rsidRDefault="00B03E05">
      <w:r>
        <w:rPr>
          <w:noProof/>
        </w:rPr>
        <w:drawing>
          <wp:inline distT="0" distB="0" distL="0" distR="0" wp14:anchorId="5D09168A" wp14:editId="4CCBF264">
            <wp:extent cx="5759450" cy="3519170"/>
            <wp:effectExtent l="0" t="0" r="0" b="5080"/>
            <wp:docPr id="922756530"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59450" cy="3519170"/>
                    </a:xfrm>
                    <a:prstGeom prst="rect">
                      <a:avLst/>
                    </a:prstGeom>
                    <a:noFill/>
                    <a:ln>
                      <a:noFill/>
                    </a:ln>
                  </pic:spPr>
                </pic:pic>
              </a:graphicData>
            </a:graphic>
          </wp:inline>
        </w:drawing>
      </w:r>
    </w:p>
    <w:p w14:paraId="049415C2" w14:textId="6024A406" w:rsidR="00F36024" w:rsidRDefault="00F36024" w:rsidP="00F36024">
      <w:pPr>
        <w:ind w:left="1560" w:hanging="1560"/>
        <w:jc w:val="both"/>
        <w:rPr>
          <w:rFonts w:ascii="Calibri" w:hAnsi="Calibri" w:cs="Calibri"/>
        </w:rPr>
      </w:pPr>
      <w:r w:rsidRPr="009F4C71">
        <w:rPr>
          <w:rFonts w:ascii="Calibri" w:hAnsi="Calibri" w:cs="Calibri"/>
        </w:rPr>
        <w:t xml:space="preserve">Rysunek </w:t>
      </w:r>
      <w:r w:rsidRPr="009F4C71">
        <w:rPr>
          <w:rFonts w:ascii="Calibri" w:hAnsi="Calibri" w:cs="Calibri"/>
        </w:rPr>
        <w:fldChar w:fldCharType="begin"/>
      </w:r>
      <w:r w:rsidRPr="009F4C71">
        <w:rPr>
          <w:rFonts w:ascii="Calibri" w:hAnsi="Calibri" w:cs="Calibri"/>
        </w:rPr>
        <w:instrText xml:space="preserve"> STYLEREF 1 \s </w:instrText>
      </w:r>
      <w:r w:rsidRPr="009F4C71">
        <w:rPr>
          <w:rFonts w:ascii="Calibri" w:hAnsi="Calibri" w:cs="Calibri"/>
        </w:rPr>
        <w:fldChar w:fldCharType="separate"/>
      </w:r>
      <w:r w:rsidR="00611BEC">
        <w:rPr>
          <w:rFonts w:ascii="Calibri" w:hAnsi="Calibri" w:cs="Calibri"/>
          <w:noProof/>
        </w:rPr>
        <w:t>11</w:t>
      </w:r>
      <w:r w:rsidRPr="009F4C71">
        <w:rPr>
          <w:rFonts w:ascii="Calibri" w:hAnsi="Calibri" w:cs="Calibri"/>
        </w:rPr>
        <w:fldChar w:fldCharType="end"/>
      </w:r>
      <w:r w:rsidRPr="009F4C71">
        <w:rPr>
          <w:rFonts w:ascii="Calibri" w:hAnsi="Calibri" w:cs="Calibri"/>
        </w:rPr>
        <w:t>.</w:t>
      </w:r>
      <w:r w:rsidRPr="009F4C71">
        <w:rPr>
          <w:rFonts w:ascii="Calibri" w:hAnsi="Calibri" w:cs="Calibri"/>
        </w:rPr>
        <w:fldChar w:fldCharType="begin"/>
      </w:r>
      <w:r w:rsidRPr="009F4C71">
        <w:rPr>
          <w:rFonts w:ascii="Calibri" w:hAnsi="Calibri" w:cs="Calibri"/>
        </w:rPr>
        <w:instrText xml:space="preserve"> SEQ Rysunek \* ARABIC \s 1 </w:instrText>
      </w:r>
      <w:r w:rsidRPr="009F4C71">
        <w:rPr>
          <w:rFonts w:ascii="Calibri" w:hAnsi="Calibri" w:cs="Calibri"/>
        </w:rPr>
        <w:fldChar w:fldCharType="separate"/>
      </w:r>
      <w:r w:rsidR="00611BEC">
        <w:rPr>
          <w:rFonts w:ascii="Calibri" w:hAnsi="Calibri" w:cs="Calibri"/>
          <w:noProof/>
        </w:rPr>
        <w:t>22</w:t>
      </w:r>
      <w:r w:rsidRPr="009F4C71">
        <w:rPr>
          <w:rFonts w:ascii="Calibri" w:hAnsi="Calibri" w:cs="Calibri"/>
        </w:rPr>
        <w:fldChar w:fldCharType="end"/>
      </w:r>
      <w:r w:rsidRPr="009F4C71">
        <w:rPr>
          <w:rFonts w:ascii="Calibri" w:hAnsi="Calibri" w:cs="Calibri"/>
        </w:rPr>
        <w:tab/>
        <w:t>Kartogram ruchu pojazdów</w:t>
      </w:r>
      <w:r>
        <w:rPr>
          <w:rFonts w:ascii="Calibri" w:hAnsi="Calibri" w:cs="Calibri"/>
        </w:rPr>
        <w:t>, węzeł 4 (wersja 2.), s</w:t>
      </w:r>
      <w:r w:rsidRPr="009F4C71">
        <w:rPr>
          <w:rFonts w:ascii="Calibri" w:hAnsi="Calibri" w:cs="Calibri"/>
        </w:rPr>
        <w:t>krzyżowani</w:t>
      </w:r>
      <w:r>
        <w:rPr>
          <w:rFonts w:ascii="Calibri" w:hAnsi="Calibri" w:cs="Calibri"/>
        </w:rPr>
        <w:t xml:space="preserve">e DK25 z DP5305P do Skalmierzyc, </w:t>
      </w:r>
      <w:r w:rsidRPr="009F4C71">
        <w:rPr>
          <w:rFonts w:ascii="Calibri" w:hAnsi="Calibri" w:cs="Calibri"/>
        </w:rPr>
        <w:t>rok 20</w:t>
      </w:r>
      <w:r>
        <w:rPr>
          <w:rFonts w:ascii="Calibri" w:hAnsi="Calibri" w:cs="Calibri"/>
        </w:rPr>
        <w:t xml:space="preserve">28 </w:t>
      </w:r>
      <w:r w:rsidRPr="009F4C71">
        <w:rPr>
          <w:rFonts w:ascii="Calibri" w:hAnsi="Calibri" w:cs="Calibri"/>
        </w:rPr>
        <w:t>[poj./h]</w:t>
      </w:r>
    </w:p>
    <w:p w14:paraId="3899EFDF" w14:textId="77777777" w:rsidR="00F36024" w:rsidRDefault="00F36024"/>
    <w:p w14:paraId="23245B36" w14:textId="3070A787" w:rsidR="00F36024" w:rsidRDefault="00B03E05">
      <w:r>
        <w:rPr>
          <w:noProof/>
        </w:rPr>
        <w:drawing>
          <wp:inline distT="0" distB="0" distL="0" distR="0" wp14:anchorId="255EE712" wp14:editId="48F314C5">
            <wp:extent cx="5759450" cy="3519170"/>
            <wp:effectExtent l="0" t="0" r="0" b="5080"/>
            <wp:docPr id="246406296"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759450" cy="3519170"/>
                    </a:xfrm>
                    <a:prstGeom prst="rect">
                      <a:avLst/>
                    </a:prstGeom>
                    <a:noFill/>
                    <a:ln>
                      <a:noFill/>
                    </a:ln>
                  </pic:spPr>
                </pic:pic>
              </a:graphicData>
            </a:graphic>
          </wp:inline>
        </w:drawing>
      </w:r>
    </w:p>
    <w:p w14:paraId="24093D2F" w14:textId="68267B30" w:rsidR="00F36024" w:rsidRDefault="00F36024" w:rsidP="00F36024">
      <w:pPr>
        <w:ind w:left="1560" w:hanging="1560"/>
        <w:jc w:val="both"/>
        <w:rPr>
          <w:rFonts w:ascii="Calibri" w:hAnsi="Calibri" w:cs="Calibri"/>
        </w:rPr>
      </w:pPr>
      <w:r w:rsidRPr="009F4C71">
        <w:rPr>
          <w:rFonts w:ascii="Calibri" w:hAnsi="Calibri" w:cs="Calibri"/>
        </w:rPr>
        <w:t xml:space="preserve">Rysunek </w:t>
      </w:r>
      <w:r w:rsidRPr="009F4C71">
        <w:rPr>
          <w:rFonts w:ascii="Calibri" w:hAnsi="Calibri" w:cs="Calibri"/>
        </w:rPr>
        <w:fldChar w:fldCharType="begin"/>
      </w:r>
      <w:r w:rsidRPr="009F4C71">
        <w:rPr>
          <w:rFonts w:ascii="Calibri" w:hAnsi="Calibri" w:cs="Calibri"/>
        </w:rPr>
        <w:instrText xml:space="preserve"> STYLEREF 1 \s </w:instrText>
      </w:r>
      <w:r w:rsidRPr="009F4C71">
        <w:rPr>
          <w:rFonts w:ascii="Calibri" w:hAnsi="Calibri" w:cs="Calibri"/>
        </w:rPr>
        <w:fldChar w:fldCharType="separate"/>
      </w:r>
      <w:r w:rsidR="00611BEC">
        <w:rPr>
          <w:rFonts w:ascii="Calibri" w:hAnsi="Calibri" w:cs="Calibri"/>
          <w:noProof/>
        </w:rPr>
        <w:t>11</w:t>
      </w:r>
      <w:r w:rsidRPr="009F4C71">
        <w:rPr>
          <w:rFonts w:ascii="Calibri" w:hAnsi="Calibri" w:cs="Calibri"/>
        </w:rPr>
        <w:fldChar w:fldCharType="end"/>
      </w:r>
      <w:r w:rsidRPr="009F4C71">
        <w:rPr>
          <w:rFonts w:ascii="Calibri" w:hAnsi="Calibri" w:cs="Calibri"/>
        </w:rPr>
        <w:t>.</w:t>
      </w:r>
      <w:r w:rsidRPr="009F4C71">
        <w:rPr>
          <w:rFonts w:ascii="Calibri" w:hAnsi="Calibri" w:cs="Calibri"/>
        </w:rPr>
        <w:fldChar w:fldCharType="begin"/>
      </w:r>
      <w:r w:rsidRPr="009F4C71">
        <w:rPr>
          <w:rFonts w:ascii="Calibri" w:hAnsi="Calibri" w:cs="Calibri"/>
        </w:rPr>
        <w:instrText xml:space="preserve"> SEQ Rysunek \* ARABIC \s 1 </w:instrText>
      </w:r>
      <w:r w:rsidRPr="009F4C71">
        <w:rPr>
          <w:rFonts w:ascii="Calibri" w:hAnsi="Calibri" w:cs="Calibri"/>
        </w:rPr>
        <w:fldChar w:fldCharType="separate"/>
      </w:r>
      <w:r w:rsidR="00611BEC">
        <w:rPr>
          <w:rFonts w:ascii="Calibri" w:hAnsi="Calibri" w:cs="Calibri"/>
          <w:noProof/>
        </w:rPr>
        <w:t>23</w:t>
      </w:r>
      <w:r w:rsidRPr="009F4C71">
        <w:rPr>
          <w:rFonts w:ascii="Calibri" w:hAnsi="Calibri" w:cs="Calibri"/>
        </w:rPr>
        <w:fldChar w:fldCharType="end"/>
      </w:r>
      <w:r w:rsidRPr="009F4C71">
        <w:rPr>
          <w:rFonts w:ascii="Calibri" w:hAnsi="Calibri" w:cs="Calibri"/>
        </w:rPr>
        <w:tab/>
        <w:t>Kartogram ruchu pojazdów</w:t>
      </w:r>
      <w:r>
        <w:rPr>
          <w:rFonts w:ascii="Calibri" w:hAnsi="Calibri" w:cs="Calibri"/>
        </w:rPr>
        <w:t>, węzeł 4 (wersja 2.), s</w:t>
      </w:r>
      <w:r w:rsidRPr="009F4C71">
        <w:rPr>
          <w:rFonts w:ascii="Calibri" w:hAnsi="Calibri" w:cs="Calibri"/>
        </w:rPr>
        <w:t>krzyżowani</w:t>
      </w:r>
      <w:r>
        <w:rPr>
          <w:rFonts w:ascii="Calibri" w:hAnsi="Calibri" w:cs="Calibri"/>
        </w:rPr>
        <w:t xml:space="preserve">e DK25 z DP5305P do Skalmierzyc, </w:t>
      </w:r>
      <w:r w:rsidRPr="009F4C71">
        <w:rPr>
          <w:rFonts w:ascii="Calibri" w:hAnsi="Calibri" w:cs="Calibri"/>
        </w:rPr>
        <w:t>rok 20</w:t>
      </w:r>
      <w:r>
        <w:rPr>
          <w:rFonts w:ascii="Calibri" w:hAnsi="Calibri" w:cs="Calibri"/>
        </w:rPr>
        <w:t xml:space="preserve">43 </w:t>
      </w:r>
      <w:r w:rsidRPr="009F4C71">
        <w:rPr>
          <w:rFonts w:ascii="Calibri" w:hAnsi="Calibri" w:cs="Calibri"/>
        </w:rPr>
        <w:t>[poj./h]</w:t>
      </w:r>
    </w:p>
    <w:p w14:paraId="41A9A419" w14:textId="77777777" w:rsidR="00F36024" w:rsidRDefault="00F36024"/>
    <w:p w14:paraId="1C7E31CF" w14:textId="017EE3EA" w:rsidR="00F36024" w:rsidRPr="00F36024" w:rsidRDefault="00F36024">
      <w:r w:rsidRPr="00F36024">
        <w:t xml:space="preserve">Pozostałe kartogramy ruchu jak i natężenia na </w:t>
      </w:r>
      <w:r>
        <w:t>projektowanej obwodnicy nie ulegną zmianie.</w:t>
      </w:r>
    </w:p>
    <w:p w14:paraId="56C401CC" w14:textId="67CD7FD9" w:rsidR="0076556C" w:rsidRPr="00D17C2C" w:rsidRDefault="0076556C" w:rsidP="0076556C">
      <w:pPr>
        <w:pStyle w:val="Nagwek3"/>
      </w:pPr>
      <w:r w:rsidRPr="00D17C2C">
        <w:lastRenderedPageBreak/>
        <w:t>Prognoza ruchu w podziale na pory doby</w:t>
      </w:r>
      <w:bookmarkEnd w:id="58"/>
      <w:bookmarkEnd w:id="59"/>
    </w:p>
    <w:p w14:paraId="3885DE74" w14:textId="6119F1E9" w:rsidR="0076556C" w:rsidRDefault="0076556C" w:rsidP="0076556C">
      <w:pPr>
        <w:pStyle w:val="StylTekstpodstawowyPunktor1TimesNewRomanWyjustowany"/>
        <w:ind w:left="1276" w:hanging="1276"/>
        <w:rPr>
          <w:rFonts w:ascii="Calibri" w:hAnsi="Calibri" w:cs="Calibri"/>
          <w:b/>
          <w:bCs/>
          <w:szCs w:val="24"/>
        </w:rPr>
      </w:pPr>
      <w:r w:rsidRPr="00014F28">
        <w:rPr>
          <w:rFonts w:ascii="Calibri" w:hAnsi="Calibri" w:cs="Calibri"/>
          <w:szCs w:val="24"/>
        </w:rPr>
        <w:t xml:space="preserve">Tabela </w:t>
      </w:r>
      <w:r w:rsidRPr="00014F28">
        <w:rPr>
          <w:rFonts w:ascii="Calibri" w:hAnsi="Calibri" w:cs="Calibri"/>
          <w:szCs w:val="24"/>
        </w:rPr>
        <w:fldChar w:fldCharType="begin"/>
      </w:r>
      <w:r w:rsidRPr="00014F28">
        <w:rPr>
          <w:rFonts w:ascii="Calibri" w:hAnsi="Calibri" w:cs="Calibri"/>
          <w:szCs w:val="24"/>
        </w:rPr>
        <w:instrText xml:space="preserve"> STYLEREF 1 \s </w:instrText>
      </w:r>
      <w:r w:rsidRPr="00014F28">
        <w:rPr>
          <w:rFonts w:ascii="Calibri" w:hAnsi="Calibri" w:cs="Calibri"/>
          <w:szCs w:val="24"/>
        </w:rPr>
        <w:fldChar w:fldCharType="separate"/>
      </w:r>
      <w:r w:rsidR="00611BEC">
        <w:rPr>
          <w:rFonts w:ascii="Calibri" w:hAnsi="Calibri" w:cs="Calibri"/>
          <w:noProof/>
          <w:szCs w:val="24"/>
        </w:rPr>
        <w:t>11</w:t>
      </w:r>
      <w:r w:rsidRPr="00014F28">
        <w:rPr>
          <w:rFonts w:ascii="Calibri" w:hAnsi="Calibri" w:cs="Calibri"/>
          <w:szCs w:val="24"/>
        </w:rPr>
        <w:fldChar w:fldCharType="end"/>
      </w:r>
      <w:r w:rsidRPr="00014F28">
        <w:rPr>
          <w:rFonts w:ascii="Calibri" w:hAnsi="Calibri" w:cs="Calibri"/>
          <w:szCs w:val="24"/>
        </w:rPr>
        <w:t>.</w:t>
      </w:r>
      <w:r w:rsidRPr="00014F28">
        <w:rPr>
          <w:rFonts w:ascii="Calibri" w:hAnsi="Calibri" w:cs="Calibri"/>
          <w:szCs w:val="24"/>
        </w:rPr>
        <w:fldChar w:fldCharType="begin"/>
      </w:r>
      <w:r w:rsidRPr="00014F28">
        <w:rPr>
          <w:rFonts w:ascii="Calibri" w:hAnsi="Calibri" w:cs="Calibri"/>
          <w:szCs w:val="24"/>
        </w:rPr>
        <w:instrText xml:space="preserve"> SEQ Tabela \* ARABIC \s 1 </w:instrText>
      </w:r>
      <w:r w:rsidRPr="00014F28">
        <w:rPr>
          <w:rFonts w:ascii="Calibri" w:hAnsi="Calibri" w:cs="Calibri"/>
          <w:szCs w:val="24"/>
        </w:rPr>
        <w:fldChar w:fldCharType="separate"/>
      </w:r>
      <w:r w:rsidR="00611BEC">
        <w:rPr>
          <w:rFonts w:ascii="Calibri" w:hAnsi="Calibri" w:cs="Calibri"/>
          <w:noProof/>
          <w:szCs w:val="24"/>
        </w:rPr>
        <w:t>9</w:t>
      </w:r>
      <w:r w:rsidRPr="00014F28">
        <w:rPr>
          <w:rFonts w:ascii="Calibri" w:hAnsi="Calibri" w:cs="Calibri"/>
          <w:szCs w:val="24"/>
        </w:rPr>
        <w:fldChar w:fldCharType="end"/>
      </w:r>
      <w:r w:rsidR="002D3804">
        <w:rPr>
          <w:rFonts w:ascii="Calibri" w:hAnsi="Calibri" w:cs="Calibri"/>
          <w:szCs w:val="24"/>
        </w:rPr>
        <w:t xml:space="preserve"> </w:t>
      </w:r>
      <w:r w:rsidRPr="00014F28">
        <w:rPr>
          <w:rFonts w:ascii="Calibri" w:hAnsi="Calibri" w:cs="Calibri"/>
          <w:szCs w:val="24"/>
        </w:rPr>
        <w:t>Prognozowane natężenie ruchu pojazdów S</w:t>
      </w:r>
      <w:r>
        <w:rPr>
          <w:rFonts w:ascii="Calibri" w:hAnsi="Calibri" w:cs="Calibri"/>
          <w:szCs w:val="24"/>
        </w:rPr>
        <w:t>RD</w:t>
      </w:r>
      <w:r w:rsidRPr="00014F28">
        <w:rPr>
          <w:rFonts w:ascii="Calibri" w:hAnsi="Calibri" w:cs="Calibri"/>
          <w:szCs w:val="24"/>
        </w:rPr>
        <w:t xml:space="preserve"> [poj./</w:t>
      </w:r>
      <w:r>
        <w:rPr>
          <w:rFonts w:ascii="Calibri" w:hAnsi="Calibri" w:cs="Calibri"/>
          <w:szCs w:val="24"/>
        </w:rPr>
        <w:t>16 godz.</w:t>
      </w:r>
      <w:r w:rsidRPr="00014F28">
        <w:rPr>
          <w:rFonts w:ascii="Calibri" w:hAnsi="Calibri" w:cs="Calibri"/>
          <w:szCs w:val="24"/>
        </w:rPr>
        <w:t>] na analizowany</w:t>
      </w:r>
      <w:r w:rsidR="002D3804">
        <w:rPr>
          <w:rFonts w:ascii="Calibri" w:hAnsi="Calibri" w:cs="Calibri"/>
          <w:szCs w:val="24"/>
        </w:rPr>
        <w:t>m</w:t>
      </w:r>
      <w:r w:rsidRPr="00014F28">
        <w:rPr>
          <w:rFonts w:ascii="Calibri" w:hAnsi="Calibri" w:cs="Calibri"/>
          <w:szCs w:val="24"/>
        </w:rPr>
        <w:t xml:space="preserve"> odcinku drogi</w:t>
      </w:r>
      <w:r>
        <w:rPr>
          <w:rFonts w:ascii="Calibri" w:hAnsi="Calibri" w:cs="Calibri"/>
          <w:szCs w:val="24"/>
        </w:rPr>
        <w:t xml:space="preserve"> </w:t>
      </w:r>
      <w:r w:rsidRPr="00014F28">
        <w:rPr>
          <w:rFonts w:ascii="Calibri" w:hAnsi="Calibri" w:cs="Calibri"/>
          <w:szCs w:val="24"/>
        </w:rPr>
        <w:t xml:space="preserve">– WARIANT </w:t>
      </w:r>
      <w:r>
        <w:rPr>
          <w:rFonts w:ascii="Calibri" w:hAnsi="Calibri" w:cs="Calibri"/>
          <w:szCs w:val="24"/>
        </w:rPr>
        <w:t>BEZ</w:t>
      </w:r>
      <w:r w:rsidRPr="00014F28">
        <w:rPr>
          <w:rFonts w:ascii="Calibri" w:hAnsi="Calibri" w:cs="Calibri"/>
          <w:szCs w:val="24"/>
        </w:rPr>
        <w:t>INWESTYCYJNY</w:t>
      </w:r>
      <w:r w:rsidR="002951D4">
        <w:rPr>
          <w:rFonts w:ascii="Calibri" w:hAnsi="Calibri" w:cs="Calibri"/>
          <w:b/>
          <w:bCs/>
          <w:szCs w:val="24"/>
        </w:rPr>
        <w:t xml:space="preserve"> </w:t>
      </w:r>
      <w:r>
        <w:rPr>
          <w:rFonts w:ascii="Calibri" w:hAnsi="Calibri" w:cs="Calibri"/>
          <w:b/>
          <w:bCs/>
          <w:szCs w:val="24"/>
        </w:rPr>
        <w:t>– DZIEŃ</w:t>
      </w:r>
    </w:p>
    <w:p w14:paraId="02B3DED6" w14:textId="59741C6E" w:rsidR="0076556C" w:rsidRDefault="00F811DE" w:rsidP="0076556C">
      <w:pPr>
        <w:pStyle w:val="StylTekstpodstawowyPunktor1TimesNewRomanWyjustowany"/>
        <w:ind w:left="1276" w:hanging="1276"/>
        <w:jc w:val="center"/>
        <w:rPr>
          <w:rFonts w:ascii="Calibri" w:hAnsi="Calibri" w:cs="Calibri"/>
          <w:szCs w:val="24"/>
        </w:rPr>
      </w:pPr>
      <w:r w:rsidRPr="00F811DE">
        <w:rPr>
          <w:noProof/>
        </w:rPr>
        <w:drawing>
          <wp:inline distT="0" distB="0" distL="0" distR="0" wp14:anchorId="63978C98" wp14:editId="4A28C8CE">
            <wp:extent cx="5759450" cy="4662170"/>
            <wp:effectExtent l="0" t="0" r="0" b="5080"/>
            <wp:docPr id="528935738"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59450" cy="4662170"/>
                    </a:xfrm>
                    <a:prstGeom prst="rect">
                      <a:avLst/>
                    </a:prstGeom>
                    <a:noFill/>
                    <a:ln>
                      <a:noFill/>
                    </a:ln>
                  </pic:spPr>
                </pic:pic>
              </a:graphicData>
            </a:graphic>
          </wp:inline>
        </w:drawing>
      </w:r>
    </w:p>
    <w:p w14:paraId="5C586DCE" w14:textId="50060BDF" w:rsidR="00D92B77" w:rsidRDefault="00D92B77" w:rsidP="0076556C">
      <w:pPr>
        <w:pStyle w:val="StylTekstpodstawowyPunktor1TimesNewRomanWyjustowany"/>
        <w:ind w:left="1276" w:hanging="1276"/>
        <w:jc w:val="center"/>
        <w:rPr>
          <w:rFonts w:ascii="Calibri" w:hAnsi="Calibri" w:cs="Calibri"/>
          <w:szCs w:val="24"/>
        </w:rPr>
      </w:pPr>
    </w:p>
    <w:p w14:paraId="1302552A" w14:textId="5B89D5FE" w:rsidR="00D92B77" w:rsidRDefault="00D92B77" w:rsidP="0076556C">
      <w:pPr>
        <w:pStyle w:val="StylTekstpodstawowyPunktor1TimesNewRomanWyjustowany"/>
        <w:ind w:left="1276" w:hanging="1276"/>
        <w:jc w:val="center"/>
        <w:rPr>
          <w:rFonts w:ascii="Calibri" w:hAnsi="Calibri" w:cs="Calibri"/>
          <w:szCs w:val="24"/>
        </w:rPr>
      </w:pPr>
    </w:p>
    <w:p w14:paraId="51E351C8" w14:textId="18C53DB3" w:rsidR="00D92B77" w:rsidRDefault="00D92B77" w:rsidP="0076556C">
      <w:pPr>
        <w:pStyle w:val="StylTekstpodstawowyPunktor1TimesNewRomanWyjustowany"/>
        <w:ind w:left="1276" w:hanging="1276"/>
        <w:jc w:val="center"/>
        <w:rPr>
          <w:rFonts w:ascii="Calibri" w:hAnsi="Calibri" w:cs="Calibri"/>
          <w:szCs w:val="24"/>
        </w:rPr>
      </w:pPr>
    </w:p>
    <w:p w14:paraId="61DCBFE9" w14:textId="6CBB3D36" w:rsidR="00D92B77" w:rsidRDefault="00D92B77" w:rsidP="0076556C">
      <w:pPr>
        <w:pStyle w:val="StylTekstpodstawowyPunktor1TimesNewRomanWyjustowany"/>
        <w:ind w:left="1276" w:hanging="1276"/>
        <w:jc w:val="center"/>
        <w:rPr>
          <w:rFonts w:ascii="Calibri" w:hAnsi="Calibri" w:cs="Calibri"/>
          <w:szCs w:val="24"/>
        </w:rPr>
      </w:pPr>
    </w:p>
    <w:p w14:paraId="66282C36" w14:textId="2E350D87" w:rsidR="00D92B77" w:rsidRDefault="00D92B77" w:rsidP="0076556C">
      <w:pPr>
        <w:pStyle w:val="StylTekstpodstawowyPunktor1TimesNewRomanWyjustowany"/>
        <w:ind w:left="1276" w:hanging="1276"/>
        <w:jc w:val="center"/>
        <w:rPr>
          <w:rFonts w:ascii="Calibri" w:hAnsi="Calibri" w:cs="Calibri"/>
          <w:szCs w:val="24"/>
        </w:rPr>
      </w:pPr>
    </w:p>
    <w:p w14:paraId="4454BBD3" w14:textId="01B667F2" w:rsidR="00D92B77" w:rsidRDefault="00D92B77" w:rsidP="0076556C">
      <w:pPr>
        <w:pStyle w:val="StylTekstpodstawowyPunktor1TimesNewRomanWyjustowany"/>
        <w:ind w:left="1276" w:hanging="1276"/>
        <w:jc w:val="center"/>
        <w:rPr>
          <w:rFonts w:ascii="Calibri" w:hAnsi="Calibri" w:cs="Calibri"/>
          <w:szCs w:val="24"/>
        </w:rPr>
      </w:pPr>
    </w:p>
    <w:p w14:paraId="4DBE5DAB" w14:textId="1B1C5027" w:rsidR="00D92B77" w:rsidRDefault="00D92B77" w:rsidP="0076556C">
      <w:pPr>
        <w:pStyle w:val="StylTekstpodstawowyPunktor1TimesNewRomanWyjustowany"/>
        <w:ind w:left="1276" w:hanging="1276"/>
        <w:jc w:val="center"/>
        <w:rPr>
          <w:rFonts w:ascii="Calibri" w:hAnsi="Calibri" w:cs="Calibri"/>
          <w:szCs w:val="24"/>
        </w:rPr>
      </w:pPr>
    </w:p>
    <w:p w14:paraId="283BA948" w14:textId="13DA0314" w:rsidR="00D92B77" w:rsidRDefault="00D92B77" w:rsidP="0076556C">
      <w:pPr>
        <w:pStyle w:val="StylTekstpodstawowyPunktor1TimesNewRomanWyjustowany"/>
        <w:ind w:left="1276" w:hanging="1276"/>
        <w:jc w:val="center"/>
        <w:rPr>
          <w:rFonts w:ascii="Calibri" w:hAnsi="Calibri" w:cs="Calibri"/>
          <w:szCs w:val="24"/>
        </w:rPr>
      </w:pPr>
    </w:p>
    <w:p w14:paraId="2DB4DA87" w14:textId="0E3032BB" w:rsidR="00D92B77" w:rsidRDefault="00D92B77" w:rsidP="0076556C">
      <w:pPr>
        <w:pStyle w:val="StylTekstpodstawowyPunktor1TimesNewRomanWyjustowany"/>
        <w:ind w:left="1276" w:hanging="1276"/>
        <w:jc w:val="center"/>
        <w:rPr>
          <w:rFonts w:ascii="Calibri" w:hAnsi="Calibri" w:cs="Calibri"/>
          <w:szCs w:val="24"/>
        </w:rPr>
      </w:pPr>
    </w:p>
    <w:p w14:paraId="6A16E08F" w14:textId="0AB1C9BC" w:rsidR="00D92B77" w:rsidRDefault="00D92B77" w:rsidP="0076556C">
      <w:pPr>
        <w:pStyle w:val="StylTekstpodstawowyPunktor1TimesNewRomanWyjustowany"/>
        <w:ind w:left="1276" w:hanging="1276"/>
        <w:jc w:val="center"/>
        <w:rPr>
          <w:rFonts w:ascii="Calibri" w:hAnsi="Calibri" w:cs="Calibri"/>
          <w:szCs w:val="24"/>
        </w:rPr>
      </w:pPr>
    </w:p>
    <w:p w14:paraId="6194E778" w14:textId="2880CCF3" w:rsidR="00D92B77" w:rsidRDefault="00D92B77" w:rsidP="0076556C">
      <w:pPr>
        <w:pStyle w:val="StylTekstpodstawowyPunktor1TimesNewRomanWyjustowany"/>
        <w:ind w:left="1276" w:hanging="1276"/>
        <w:jc w:val="center"/>
        <w:rPr>
          <w:rFonts w:ascii="Calibri" w:hAnsi="Calibri" w:cs="Calibri"/>
          <w:szCs w:val="24"/>
        </w:rPr>
      </w:pPr>
    </w:p>
    <w:p w14:paraId="70433E65" w14:textId="77777777" w:rsidR="00D92B77" w:rsidRDefault="00D92B77" w:rsidP="0076556C">
      <w:pPr>
        <w:pStyle w:val="StylTekstpodstawowyPunktor1TimesNewRomanWyjustowany"/>
        <w:ind w:left="1276" w:hanging="1276"/>
        <w:jc w:val="center"/>
        <w:rPr>
          <w:rFonts w:ascii="Calibri" w:hAnsi="Calibri" w:cs="Calibri"/>
          <w:szCs w:val="24"/>
        </w:rPr>
      </w:pPr>
    </w:p>
    <w:p w14:paraId="2C9EEA8B" w14:textId="37AA6803" w:rsidR="0076556C" w:rsidRDefault="0076556C" w:rsidP="0076556C">
      <w:pPr>
        <w:pStyle w:val="StylTekstpodstawowyPunktor1TimesNewRomanWyjustowany"/>
        <w:ind w:left="1276" w:hanging="1276"/>
        <w:rPr>
          <w:rFonts w:ascii="Calibri" w:hAnsi="Calibri" w:cs="Calibri"/>
          <w:b/>
          <w:bCs/>
          <w:szCs w:val="24"/>
        </w:rPr>
      </w:pPr>
      <w:r w:rsidRPr="00014F28">
        <w:rPr>
          <w:rFonts w:ascii="Calibri" w:hAnsi="Calibri" w:cs="Calibri"/>
          <w:szCs w:val="24"/>
        </w:rPr>
        <w:lastRenderedPageBreak/>
        <w:t xml:space="preserve">Tabela </w:t>
      </w:r>
      <w:r w:rsidRPr="00014F28">
        <w:rPr>
          <w:rFonts w:ascii="Calibri" w:hAnsi="Calibri" w:cs="Calibri"/>
          <w:szCs w:val="24"/>
        </w:rPr>
        <w:fldChar w:fldCharType="begin"/>
      </w:r>
      <w:r w:rsidRPr="00014F28">
        <w:rPr>
          <w:rFonts w:ascii="Calibri" w:hAnsi="Calibri" w:cs="Calibri"/>
          <w:szCs w:val="24"/>
        </w:rPr>
        <w:instrText xml:space="preserve"> STYLEREF 1 \s </w:instrText>
      </w:r>
      <w:r w:rsidRPr="00014F28">
        <w:rPr>
          <w:rFonts w:ascii="Calibri" w:hAnsi="Calibri" w:cs="Calibri"/>
          <w:szCs w:val="24"/>
        </w:rPr>
        <w:fldChar w:fldCharType="separate"/>
      </w:r>
      <w:r w:rsidR="00611BEC">
        <w:rPr>
          <w:rFonts w:ascii="Calibri" w:hAnsi="Calibri" w:cs="Calibri"/>
          <w:noProof/>
          <w:szCs w:val="24"/>
        </w:rPr>
        <w:t>11</w:t>
      </w:r>
      <w:r w:rsidRPr="00014F28">
        <w:rPr>
          <w:rFonts w:ascii="Calibri" w:hAnsi="Calibri" w:cs="Calibri"/>
          <w:szCs w:val="24"/>
        </w:rPr>
        <w:fldChar w:fldCharType="end"/>
      </w:r>
      <w:r w:rsidRPr="00014F28">
        <w:rPr>
          <w:rFonts w:ascii="Calibri" w:hAnsi="Calibri" w:cs="Calibri"/>
          <w:szCs w:val="24"/>
        </w:rPr>
        <w:t>.</w:t>
      </w:r>
      <w:r w:rsidRPr="00014F28">
        <w:rPr>
          <w:rFonts w:ascii="Calibri" w:hAnsi="Calibri" w:cs="Calibri"/>
          <w:szCs w:val="24"/>
        </w:rPr>
        <w:fldChar w:fldCharType="begin"/>
      </w:r>
      <w:r w:rsidRPr="00014F28">
        <w:rPr>
          <w:rFonts w:ascii="Calibri" w:hAnsi="Calibri" w:cs="Calibri"/>
          <w:szCs w:val="24"/>
        </w:rPr>
        <w:instrText xml:space="preserve"> SEQ Tabela \* ARABIC \s 1 </w:instrText>
      </w:r>
      <w:r w:rsidRPr="00014F28">
        <w:rPr>
          <w:rFonts w:ascii="Calibri" w:hAnsi="Calibri" w:cs="Calibri"/>
          <w:szCs w:val="24"/>
        </w:rPr>
        <w:fldChar w:fldCharType="separate"/>
      </w:r>
      <w:r w:rsidR="00611BEC">
        <w:rPr>
          <w:rFonts w:ascii="Calibri" w:hAnsi="Calibri" w:cs="Calibri"/>
          <w:noProof/>
          <w:szCs w:val="24"/>
        </w:rPr>
        <w:t>10</w:t>
      </w:r>
      <w:r w:rsidRPr="00014F28">
        <w:rPr>
          <w:rFonts w:ascii="Calibri" w:hAnsi="Calibri" w:cs="Calibri"/>
          <w:szCs w:val="24"/>
        </w:rPr>
        <w:fldChar w:fldCharType="end"/>
      </w:r>
      <w:r w:rsidRPr="00014F28">
        <w:rPr>
          <w:rFonts w:ascii="Calibri" w:hAnsi="Calibri" w:cs="Calibri"/>
          <w:szCs w:val="24"/>
        </w:rPr>
        <w:tab/>
        <w:t>Prognozowane natężenie ruchu pojazdów S</w:t>
      </w:r>
      <w:r>
        <w:rPr>
          <w:rFonts w:ascii="Calibri" w:hAnsi="Calibri" w:cs="Calibri"/>
          <w:szCs w:val="24"/>
        </w:rPr>
        <w:t>R</w:t>
      </w:r>
      <w:r w:rsidR="00946EC1">
        <w:rPr>
          <w:rFonts w:ascii="Calibri" w:hAnsi="Calibri" w:cs="Calibri"/>
          <w:szCs w:val="24"/>
        </w:rPr>
        <w:t>N</w:t>
      </w:r>
      <w:r w:rsidRPr="00014F28">
        <w:rPr>
          <w:rFonts w:ascii="Calibri" w:hAnsi="Calibri" w:cs="Calibri"/>
          <w:szCs w:val="24"/>
        </w:rPr>
        <w:t xml:space="preserve"> [poj./</w:t>
      </w:r>
      <w:r w:rsidR="00946EC1">
        <w:rPr>
          <w:rFonts w:ascii="Calibri" w:hAnsi="Calibri" w:cs="Calibri"/>
          <w:szCs w:val="24"/>
        </w:rPr>
        <w:t>8</w:t>
      </w:r>
      <w:r>
        <w:rPr>
          <w:rFonts w:ascii="Calibri" w:hAnsi="Calibri" w:cs="Calibri"/>
          <w:szCs w:val="24"/>
        </w:rPr>
        <w:t xml:space="preserve"> godz.</w:t>
      </w:r>
      <w:r w:rsidRPr="00014F28">
        <w:rPr>
          <w:rFonts w:ascii="Calibri" w:hAnsi="Calibri" w:cs="Calibri"/>
          <w:szCs w:val="24"/>
        </w:rPr>
        <w:t>] na analizowany</w:t>
      </w:r>
      <w:r w:rsidR="002D3804">
        <w:rPr>
          <w:rFonts w:ascii="Calibri" w:hAnsi="Calibri" w:cs="Calibri"/>
          <w:szCs w:val="24"/>
        </w:rPr>
        <w:t>m</w:t>
      </w:r>
      <w:r w:rsidRPr="00014F28">
        <w:rPr>
          <w:rFonts w:ascii="Calibri" w:hAnsi="Calibri" w:cs="Calibri"/>
          <w:szCs w:val="24"/>
        </w:rPr>
        <w:t xml:space="preserve"> odcinku drogi</w:t>
      </w:r>
      <w:r>
        <w:rPr>
          <w:rFonts w:ascii="Calibri" w:hAnsi="Calibri" w:cs="Calibri"/>
          <w:szCs w:val="24"/>
        </w:rPr>
        <w:t xml:space="preserve"> </w:t>
      </w:r>
      <w:r w:rsidRPr="00014F28">
        <w:rPr>
          <w:rFonts w:ascii="Calibri" w:hAnsi="Calibri" w:cs="Calibri"/>
          <w:szCs w:val="24"/>
        </w:rPr>
        <w:t xml:space="preserve">– WARIANT </w:t>
      </w:r>
      <w:r>
        <w:rPr>
          <w:rFonts w:ascii="Calibri" w:hAnsi="Calibri" w:cs="Calibri"/>
          <w:szCs w:val="24"/>
        </w:rPr>
        <w:t>BEZ</w:t>
      </w:r>
      <w:r w:rsidRPr="00014F28">
        <w:rPr>
          <w:rFonts w:ascii="Calibri" w:hAnsi="Calibri" w:cs="Calibri"/>
          <w:szCs w:val="24"/>
        </w:rPr>
        <w:t>INWESTYCYJNY</w:t>
      </w:r>
      <w:r w:rsidRPr="00EC59DD">
        <w:rPr>
          <w:rFonts w:ascii="Calibri" w:hAnsi="Calibri" w:cs="Calibri"/>
          <w:szCs w:val="24"/>
        </w:rPr>
        <w:t xml:space="preserve"> </w:t>
      </w:r>
      <w:r>
        <w:rPr>
          <w:rFonts w:ascii="Calibri" w:hAnsi="Calibri" w:cs="Calibri"/>
          <w:b/>
          <w:bCs/>
          <w:szCs w:val="24"/>
        </w:rPr>
        <w:t>– NOC</w:t>
      </w:r>
    </w:p>
    <w:p w14:paraId="6798ABFD" w14:textId="145DF160" w:rsidR="0076556C" w:rsidRDefault="00F811DE" w:rsidP="0076556C">
      <w:pPr>
        <w:pStyle w:val="StylTekstpodstawowyPunktor1TimesNewRomanWyjustowany"/>
        <w:ind w:left="1276" w:hanging="1276"/>
        <w:jc w:val="center"/>
        <w:rPr>
          <w:rFonts w:ascii="Calibri" w:hAnsi="Calibri" w:cs="Calibri"/>
          <w:szCs w:val="24"/>
        </w:rPr>
      </w:pPr>
      <w:r w:rsidRPr="00F811DE">
        <w:rPr>
          <w:noProof/>
        </w:rPr>
        <w:drawing>
          <wp:inline distT="0" distB="0" distL="0" distR="0" wp14:anchorId="65D4C242" wp14:editId="40A47BF2">
            <wp:extent cx="5759450" cy="4635500"/>
            <wp:effectExtent l="0" t="0" r="0" b="0"/>
            <wp:docPr id="1339066802"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59450" cy="4635500"/>
                    </a:xfrm>
                    <a:prstGeom prst="rect">
                      <a:avLst/>
                    </a:prstGeom>
                    <a:noFill/>
                    <a:ln>
                      <a:noFill/>
                    </a:ln>
                  </pic:spPr>
                </pic:pic>
              </a:graphicData>
            </a:graphic>
          </wp:inline>
        </w:drawing>
      </w:r>
    </w:p>
    <w:p w14:paraId="48BCF306" w14:textId="46157779" w:rsidR="00224075" w:rsidRDefault="00224075" w:rsidP="0076556C">
      <w:pPr>
        <w:pStyle w:val="StylTekstpodstawowyPunktor1TimesNewRomanWyjustowany"/>
        <w:ind w:left="1276" w:hanging="1276"/>
        <w:jc w:val="center"/>
        <w:rPr>
          <w:rFonts w:ascii="Calibri" w:hAnsi="Calibri" w:cs="Calibri"/>
          <w:szCs w:val="24"/>
        </w:rPr>
      </w:pPr>
    </w:p>
    <w:p w14:paraId="40954449" w14:textId="39696A81" w:rsidR="00224075" w:rsidRDefault="00224075" w:rsidP="0076556C">
      <w:pPr>
        <w:pStyle w:val="StylTekstpodstawowyPunktor1TimesNewRomanWyjustowany"/>
        <w:ind w:left="1276" w:hanging="1276"/>
        <w:jc w:val="center"/>
        <w:rPr>
          <w:rFonts w:ascii="Calibri" w:hAnsi="Calibri" w:cs="Calibri"/>
          <w:szCs w:val="24"/>
        </w:rPr>
      </w:pPr>
    </w:p>
    <w:p w14:paraId="1C27A35E" w14:textId="37B31215" w:rsidR="00224075" w:rsidRDefault="00224075" w:rsidP="0076556C">
      <w:pPr>
        <w:pStyle w:val="StylTekstpodstawowyPunktor1TimesNewRomanWyjustowany"/>
        <w:ind w:left="1276" w:hanging="1276"/>
        <w:jc w:val="center"/>
        <w:rPr>
          <w:rFonts w:ascii="Calibri" w:hAnsi="Calibri" w:cs="Calibri"/>
          <w:szCs w:val="24"/>
        </w:rPr>
      </w:pPr>
    </w:p>
    <w:p w14:paraId="6BC98DA9" w14:textId="2E4C8B06" w:rsidR="00224075" w:rsidRDefault="00224075" w:rsidP="0076556C">
      <w:pPr>
        <w:pStyle w:val="StylTekstpodstawowyPunktor1TimesNewRomanWyjustowany"/>
        <w:ind w:left="1276" w:hanging="1276"/>
        <w:jc w:val="center"/>
        <w:rPr>
          <w:rFonts w:ascii="Calibri" w:hAnsi="Calibri" w:cs="Calibri"/>
          <w:szCs w:val="24"/>
        </w:rPr>
      </w:pPr>
    </w:p>
    <w:p w14:paraId="497E3E1F" w14:textId="0B21F60B" w:rsidR="00224075" w:rsidRDefault="00224075" w:rsidP="0076556C">
      <w:pPr>
        <w:pStyle w:val="StylTekstpodstawowyPunktor1TimesNewRomanWyjustowany"/>
        <w:ind w:left="1276" w:hanging="1276"/>
        <w:jc w:val="center"/>
        <w:rPr>
          <w:rFonts w:ascii="Calibri" w:hAnsi="Calibri" w:cs="Calibri"/>
          <w:szCs w:val="24"/>
        </w:rPr>
      </w:pPr>
    </w:p>
    <w:p w14:paraId="30E8C21D" w14:textId="6C6B9C43" w:rsidR="00224075" w:rsidRDefault="00224075" w:rsidP="0076556C">
      <w:pPr>
        <w:pStyle w:val="StylTekstpodstawowyPunktor1TimesNewRomanWyjustowany"/>
        <w:ind w:left="1276" w:hanging="1276"/>
        <w:jc w:val="center"/>
        <w:rPr>
          <w:rFonts w:ascii="Calibri" w:hAnsi="Calibri" w:cs="Calibri"/>
          <w:szCs w:val="24"/>
        </w:rPr>
      </w:pPr>
    </w:p>
    <w:p w14:paraId="7756AC59" w14:textId="531ED5D5" w:rsidR="00224075" w:rsidRDefault="00224075" w:rsidP="0076556C">
      <w:pPr>
        <w:pStyle w:val="StylTekstpodstawowyPunktor1TimesNewRomanWyjustowany"/>
        <w:ind w:left="1276" w:hanging="1276"/>
        <w:jc w:val="center"/>
        <w:rPr>
          <w:rFonts w:ascii="Calibri" w:hAnsi="Calibri" w:cs="Calibri"/>
          <w:szCs w:val="24"/>
        </w:rPr>
      </w:pPr>
    </w:p>
    <w:p w14:paraId="60FE1DD3" w14:textId="0FCB1281" w:rsidR="00224075" w:rsidRDefault="00224075" w:rsidP="0076556C">
      <w:pPr>
        <w:pStyle w:val="StylTekstpodstawowyPunktor1TimesNewRomanWyjustowany"/>
        <w:ind w:left="1276" w:hanging="1276"/>
        <w:jc w:val="center"/>
        <w:rPr>
          <w:rFonts w:ascii="Calibri" w:hAnsi="Calibri" w:cs="Calibri"/>
          <w:szCs w:val="24"/>
        </w:rPr>
      </w:pPr>
    </w:p>
    <w:p w14:paraId="7C919316" w14:textId="77C4A3FB" w:rsidR="00224075" w:rsidRDefault="00224075" w:rsidP="0076556C">
      <w:pPr>
        <w:pStyle w:val="StylTekstpodstawowyPunktor1TimesNewRomanWyjustowany"/>
        <w:ind w:left="1276" w:hanging="1276"/>
        <w:jc w:val="center"/>
        <w:rPr>
          <w:rFonts w:ascii="Calibri" w:hAnsi="Calibri" w:cs="Calibri"/>
          <w:szCs w:val="24"/>
        </w:rPr>
      </w:pPr>
    </w:p>
    <w:p w14:paraId="4DD3D117" w14:textId="52093167" w:rsidR="00224075" w:rsidRDefault="00224075" w:rsidP="0076556C">
      <w:pPr>
        <w:pStyle w:val="StylTekstpodstawowyPunktor1TimesNewRomanWyjustowany"/>
        <w:ind w:left="1276" w:hanging="1276"/>
        <w:jc w:val="center"/>
        <w:rPr>
          <w:rFonts w:ascii="Calibri" w:hAnsi="Calibri" w:cs="Calibri"/>
          <w:szCs w:val="24"/>
        </w:rPr>
      </w:pPr>
    </w:p>
    <w:p w14:paraId="45B91249" w14:textId="67FF5A80" w:rsidR="00224075" w:rsidRDefault="00224075" w:rsidP="0076556C">
      <w:pPr>
        <w:pStyle w:val="StylTekstpodstawowyPunktor1TimesNewRomanWyjustowany"/>
        <w:ind w:left="1276" w:hanging="1276"/>
        <w:jc w:val="center"/>
        <w:rPr>
          <w:rFonts w:ascii="Calibri" w:hAnsi="Calibri" w:cs="Calibri"/>
          <w:szCs w:val="24"/>
        </w:rPr>
      </w:pPr>
    </w:p>
    <w:p w14:paraId="4A3FD47D" w14:textId="0DC7A025" w:rsidR="00224075" w:rsidRDefault="00224075" w:rsidP="0076556C">
      <w:pPr>
        <w:pStyle w:val="StylTekstpodstawowyPunktor1TimesNewRomanWyjustowany"/>
        <w:ind w:left="1276" w:hanging="1276"/>
        <w:jc w:val="center"/>
        <w:rPr>
          <w:rFonts w:ascii="Calibri" w:hAnsi="Calibri" w:cs="Calibri"/>
          <w:szCs w:val="24"/>
        </w:rPr>
      </w:pPr>
    </w:p>
    <w:p w14:paraId="3E577206" w14:textId="77777777" w:rsidR="00224075" w:rsidRDefault="00224075" w:rsidP="0076556C">
      <w:pPr>
        <w:pStyle w:val="StylTekstpodstawowyPunktor1TimesNewRomanWyjustowany"/>
        <w:ind w:left="1276" w:hanging="1276"/>
        <w:jc w:val="center"/>
        <w:rPr>
          <w:rFonts w:ascii="Calibri" w:hAnsi="Calibri" w:cs="Calibri"/>
          <w:szCs w:val="24"/>
        </w:rPr>
      </w:pPr>
    </w:p>
    <w:p w14:paraId="291C80BE" w14:textId="69D40F08" w:rsidR="0076556C" w:rsidRPr="00F97E1A" w:rsidRDefault="0076556C" w:rsidP="00F97E1A">
      <w:pPr>
        <w:pStyle w:val="StylTekstpodstawowyPunktor1TimesNewRomanWyjustowany"/>
        <w:ind w:left="1276" w:hanging="1276"/>
        <w:rPr>
          <w:rFonts w:ascii="Calibri" w:hAnsi="Calibri" w:cs="Calibri"/>
          <w:szCs w:val="24"/>
        </w:rPr>
      </w:pPr>
      <w:r w:rsidRPr="00014F28">
        <w:rPr>
          <w:rFonts w:ascii="Calibri" w:hAnsi="Calibri" w:cs="Calibri"/>
          <w:szCs w:val="24"/>
        </w:rPr>
        <w:lastRenderedPageBreak/>
        <w:t xml:space="preserve">Tabela </w:t>
      </w:r>
      <w:r w:rsidRPr="00014F28">
        <w:rPr>
          <w:rFonts w:ascii="Calibri" w:hAnsi="Calibri" w:cs="Calibri"/>
          <w:szCs w:val="24"/>
        </w:rPr>
        <w:fldChar w:fldCharType="begin"/>
      </w:r>
      <w:r w:rsidRPr="00014F28">
        <w:rPr>
          <w:rFonts w:ascii="Calibri" w:hAnsi="Calibri" w:cs="Calibri"/>
          <w:szCs w:val="24"/>
        </w:rPr>
        <w:instrText xml:space="preserve"> STYLEREF 1 \s </w:instrText>
      </w:r>
      <w:r w:rsidRPr="00014F28">
        <w:rPr>
          <w:rFonts w:ascii="Calibri" w:hAnsi="Calibri" w:cs="Calibri"/>
          <w:szCs w:val="24"/>
        </w:rPr>
        <w:fldChar w:fldCharType="separate"/>
      </w:r>
      <w:r w:rsidR="00611BEC">
        <w:rPr>
          <w:rFonts w:ascii="Calibri" w:hAnsi="Calibri" w:cs="Calibri"/>
          <w:noProof/>
          <w:szCs w:val="24"/>
        </w:rPr>
        <w:t>11</w:t>
      </w:r>
      <w:r w:rsidRPr="00014F28">
        <w:rPr>
          <w:rFonts w:ascii="Calibri" w:hAnsi="Calibri" w:cs="Calibri"/>
          <w:szCs w:val="24"/>
        </w:rPr>
        <w:fldChar w:fldCharType="end"/>
      </w:r>
      <w:r w:rsidRPr="00014F28">
        <w:rPr>
          <w:rFonts w:ascii="Calibri" w:hAnsi="Calibri" w:cs="Calibri"/>
          <w:szCs w:val="24"/>
        </w:rPr>
        <w:t>.</w:t>
      </w:r>
      <w:r w:rsidRPr="00014F28">
        <w:rPr>
          <w:rFonts w:ascii="Calibri" w:hAnsi="Calibri" w:cs="Calibri"/>
          <w:szCs w:val="24"/>
        </w:rPr>
        <w:fldChar w:fldCharType="begin"/>
      </w:r>
      <w:r w:rsidRPr="00014F28">
        <w:rPr>
          <w:rFonts w:ascii="Calibri" w:hAnsi="Calibri" w:cs="Calibri"/>
          <w:szCs w:val="24"/>
        </w:rPr>
        <w:instrText xml:space="preserve"> SEQ Tabela \* ARABIC \s 1 </w:instrText>
      </w:r>
      <w:r w:rsidRPr="00014F28">
        <w:rPr>
          <w:rFonts w:ascii="Calibri" w:hAnsi="Calibri" w:cs="Calibri"/>
          <w:szCs w:val="24"/>
        </w:rPr>
        <w:fldChar w:fldCharType="separate"/>
      </w:r>
      <w:r w:rsidR="00611BEC">
        <w:rPr>
          <w:rFonts w:ascii="Calibri" w:hAnsi="Calibri" w:cs="Calibri"/>
          <w:noProof/>
          <w:szCs w:val="24"/>
        </w:rPr>
        <w:t>11</w:t>
      </w:r>
      <w:r w:rsidRPr="00014F28">
        <w:rPr>
          <w:rFonts w:ascii="Calibri" w:hAnsi="Calibri" w:cs="Calibri"/>
          <w:szCs w:val="24"/>
        </w:rPr>
        <w:fldChar w:fldCharType="end"/>
      </w:r>
      <w:r w:rsidRPr="00014F28">
        <w:rPr>
          <w:rFonts w:ascii="Calibri" w:hAnsi="Calibri" w:cs="Calibri"/>
          <w:szCs w:val="24"/>
        </w:rPr>
        <w:tab/>
        <w:t>Prognozowane natężenie ruchu pojazdów S</w:t>
      </w:r>
      <w:r>
        <w:rPr>
          <w:rFonts w:ascii="Calibri" w:hAnsi="Calibri" w:cs="Calibri"/>
          <w:szCs w:val="24"/>
        </w:rPr>
        <w:t>RD</w:t>
      </w:r>
      <w:r w:rsidRPr="00014F28">
        <w:rPr>
          <w:rFonts w:ascii="Calibri" w:hAnsi="Calibri" w:cs="Calibri"/>
          <w:szCs w:val="24"/>
        </w:rPr>
        <w:t xml:space="preserve"> [poj./</w:t>
      </w:r>
      <w:r>
        <w:rPr>
          <w:rFonts w:ascii="Calibri" w:hAnsi="Calibri" w:cs="Calibri"/>
          <w:szCs w:val="24"/>
        </w:rPr>
        <w:t>16 godz.</w:t>
      </w:r>
      <w:r w:rsidRPr="00014F28">
        <w:rPr>
          <w:rFonts w:ascii="Calibri" w:hAnsi="Calibri" w:cs="Calibri"/>
          <w:szCs w:val="24"/>
        </w:rPr>
        <w:t>] na analizowany</w:t>
      </w:r>
      <w:r w:rsidR="002D3804">
        <w:rPr>
          <w:rFonts w:ascii="Calibri" w:hAnsi="Calibri" w:cs="Calibri"/>
          <w:szCs w:val="24"/>
        </w:rPr>
        <w:t>m</w:t>
      </w:r>
      <w:r w:rsidRPr="00014F28">
        <w:rPr>
          <w:rFonts w:ascii="Calibri" w:hAnsi="Calibri" w:cs="Calibri"/>
          <w:szCs w:val="24"/>
        </w:rPr>
        <w:t xml:space="preserve"> odcinku drogi</w:t>
      </w:r>
      <w:r>
        <w:rPr>
          <w:rFonts w:ascii="Calibri" w:hAnsi="Calibri" w:cs="Calibri"/>
          <w:szCs w:val="24"/>
        </w:rPr>
        <w:t xml:space="preserve"> </w:t>
      </w:r>
      <w:r w:rsidRPr="00014F28">
        <w:rPr>
          <w:rFonts w:ascii="Calibri" w:hAnsi="Calibri" w:cs="Calibri"/>
          <w:szCs w:val="24"/>
        </w:rPr>
        <w:t>– WARIANT INWESTYCYJNY</w:t>
      </w:r>
      <w:r w:rsidRPr="00F97E1A">
        <w:rPr>
          <w:rFonts w:ascii="Calibri" w:hAnsi="Calibri" w:cs="Calibri"/>
          <w:szCs w:val="24"/>
        </w:rPr>
        <w:t xml:space="preserve"> – </w:t>
      </w:r>
      <w:r w:rsidRPr="00F97E1A">
        <w:rPr>
          <w:rFonts w:ascii="Calibri" w:hAnsi="Calibri" w:cs="Calibri"/>
          <w:b/>
          <w:bCs/>
          <w:szCs w:val="24"/>
        </w:rPr>
        <w:t>DZIEŃ</w:t>
      </w:r>
    </w:p>
    <w:p w14:paraId="683E1381" w14:textId="13C14611" w:rsidR="0076556C" w:rsidRDefault="00F811DE" w:rsidP="001E54E8">
      <w:pPr>
        <w:pStyle w:val="StylTekstpodstawowyPunktor1TimesNewRomanWyjustowany"/>
        <w:ind w:left="1276" w:hanging="1276"/>
        <w:jc w:val="center"/>
        <w:rPr>
          <w:rFonts w:ascii="Calibri" w:hAnsi="Calibri" w:cs="Calibri"/>
          <w:szCs w:val="24"/>
        </w:rPr>
      </w:pPr>
      <w:r w:rsidRPr="00F811DE">
        <w:rPr>
          <w:noProof/>
        </w:rPr>
        <w:drawing>
          <wp:inline distT="0" distB="0" distL="0" distR="0" wp14:anchorId="3B3F4B94" wp14:editId="26B010A0">
            <wp:extent cx="5759450" cy="4375785"/>
            <wp:effectExtent l="0" t="0" r="0" b="5715"/>
            <wp:docPr id="279530047"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59450" cy="4375785"/>
                    </a:xfrm>
                    <a:prstGeom prst="rect">
                      <a:avLst/>
                    </a:prstGeom>
                    <a:noFill/>
                    <a:ln>
                      <a:noFill/>
                    </a:ln>
                  </pic:spPr>
                </pic:pic>
              </a:graphicData>
            </a:graphic>
          </wp:inline>
        </w:drawing>
      </w:r>
    </w:p>
    <w:p w14:paraId="065CA55B" w14:textId="77777777" w:rsidR="0082477A" w:rsidRDefault="0082477A" w:rsidP="0076556C">
      <w:pPr>
        <w:pStyle w:val="StylTekstpodstawowyPunktor1TimesNewRomanWyjustowany"/>
        <w:ind w:left="1276" w:hanging="1276"/>
        <w:rPr>
          <w:rFonts w:ascii="Calibri" w:hAnsi="Calibri" w:cs="Calibri"/>
          <w:szCs w:val="24"/>
        </w:rPr>
      </w:pPr>
    </w:p>
    <w:p w14:paraId="5C97BDD8" w14:textId="77777777" w:rsidR="0082477A" w:rsidRDefault="0082477A" w:rsidP="0076556C">
      <w:pPr>
        <w:pStyle w:val="StylTekstpodstawowyPunktor1TimesNewRomanWyjustowany"/>
        <w:ind w:left="1276" w:hanging="1276"/>
        <w:rPr>
          <w:rFonts w:ascii="Calibri" w:hAnsi="Calibri" w:cs="Calibri"/>
          <w:szCs w:val="24"/>
        </w:rPr>
      </w:pPr>
    </w:p>
    <w:p w14:paraId="7070A39D" w14:textId="77777777" w:rsidR="0082477A" w:rsidRDefault="0082477A" w:rsidP="0076556C">
      <w:pPr>
        <w:pStyle w:val="StylTekstpodstawowyPunktor1TimesNewRomanWyjustowany"/>
        <w:ind w:left="1276" w:hanging="1276"/>
        <w:rPr>
          <w:rFonts w:ascii="Calibri" w:hAnsi="Calibri" w:cs="Calibri"/>
          <w:szCs w:val="24"/>
        </w:rPr>
      </w:pPr>
    </w:p>
    <w:p w14:paraId="70E41F36" w14:textId="77777777" w:rsidR="0082477A" w:rsidRDefault="0082477A" w:rsidP="0076556C">
      <w:pPr>
        <w:pStyle w:val="StylTekstpodstawowyPunktor1TimesNewRomanWyjustowany"/>
        <w:ind w:left="1276" w:hanging="1276"/>
        <w:rPr>
          <w:rFonts w:ascii="Calibri" w:hAnsi="Calibri" w:cs="Calibri"/>
          <w:szCs w:val="24"/>
        </w:rPr>
      </w:pPr>
    </w:p>
    <w:p w14:paraId="427599A7" w14:textId="77777777" w:rsidR="0082477A" w:rsidRDefault="0082477A" w:rsidP="0076556C">
      <w:pPr>
        <w:pStyle w:val="StylTekstpodstawowyPunktor1TimesNewRomanWyjustowany"/>
        <w:ind w:left="1276" w:hanging="1276"/>
        <w:rPr>
          <w:rFonts w:ascii="Calibri" w:hAnsi="Calibri" w:cs="Calibri"/>
          <w:szCs w:val="24"/>
        </w:rPr>
      </w:pPr>
    </w:p>
    <w:p w14:paraId="4038B935" w14:textId="77777777" w:rsidR="0082477A" w:rsidRDefault="0082477A" w:rsidP="0076556C">
      <w:pPr>
        <w:pStyle w:val="StylTekstpodstawowyPunktor1TimesNewRomanWyjustowany"/>
        <w:ind w:left="1276" w:hanging="1276"/>
        <w:rPr>
          <w:rFonts w:ascii="Calibri" w:hAnsi="Calibri" w:cs="Calibri"/>
          <w:szCs w:val="24"/>
        </w:rPr>
      </w:pPr>
    </w:p>
    <w:p w14:paraId="5AB93795" w14:textId="77777777" w:rsidR="0082477A" w:rsidRDefault="0082477A" w:rsidP="0076556C">
      <w:pPr>
        <w:pStyle w:val="StylTekstpodstawowyPunktor1TimesNewRomanWyjustowany"/>
        <w:ind w:left="1276" w:hanging="1276"/>
        <w:rPr>
          <w:rFonts w:ascii="Calibri" w:hAnsi="Calibri" w:cs="Calibri"/>
          <w:szCs w:val="24"/>
        </w:rPr>
      </w:pPr>
    </w:p>
    <w:p w14:paraId="315E0763" w14:textId="77777777" w:rsidR="0082477A" w:rsidRDefault="0082477A" w:rsidP="0076556C">
      <w:pPr>
        <w:pStyle w:val="StylTekstpodstawowyPunktor1TimesNewRomanWyjustowany"/>
        <w:ind w:left="1276" w:hanging="1276"/>
        <w:rPr>
          <w:rFonts w:ascii="Calibri" w:hAnsi="Calibri" w:cs="Calibri"/>
          <w:szCs w:val="24"/>
        </w:rPr>
      </w:pPr>
    </w:p>
    <w:p w14:paraId="772D02C3" w14:textId="77777777" w:rsidR="0082477A" w:rsidRDefault="0082477A" w:rsidP="0076556C">
      <w:pPr>
        <w:pStyle w:val="StylTekstpodstawowyPunktor1TimesNewRomanWyjustowany"/>
        <w:ind w:left="1276" w:hanging="1276"/>
        <w:rPr>
          <w:rFonts w:ascii="Calibri" w:hAnsi="Calibri" w:cs="Calibri"/>
          <w:szCs w:val="24"/>
        </w:rPr>
      </w:pPr>
    </w:p>
    <w:p w14:paraId="09D6B14C" w14:textId="77777777" w:rsidR="0082477A" w:rsidRDefault="0082477A" w:rsidP="0076556C">
      <w:pPr>
        <w:pStyle w:val="StylTekstpodstawowyPunktor1TimesNewRomanWyjustowany"/>
        <w:ind w:left="1276" w:hanging="1276"/>
        <w:rPr>
          <w:rFonts w:ascii="Calibri" w:hAnsi="Calibri" w:cs="Calibri"/>
          <w:szCs w:val="24"/>
        </w:rPr>
      </w:pPr>
    </w:p>
    <w:p w14:paraId="4F7591CB" w14:textId="77777777" w:rsidR="0082477A" w:rsidRDefault="0082477A" w:rsidP="0076556C">
      <w:pPr>
        <w:pStyle w:val="StylTekstpodstawowyPunktor1TimesNewRomanWyjustowany"/>
        <w:ind w:left="1276" w:hanging="1276"/>
        <w:rPr>
          <w:rFonts w:ascii="Calibri" w:hAnsi="Calibri" w:cs="Calibri"/>
          <w:szCs w:val="24"/>
        </w:rPr>
      </w:pPr>
    </w:p>
    <w:p w14:paraId="45020FD4" w14:textId="77777777" w:rsidR="0082477A" w:rsidRDefault="0082477A" w:rsidP="0076556C">
      <w:pPr>
        <w:pStyle w:val="StylTekstpodstawowyPunktor1TimesNewRomanWyjustowany"/>
        <w:ind w:left="1276" w:hanging="1276"/>
        <w:rPr>
          <w:rFonts w:ascii="Calibri" w:hAnsi="Calibri" w:cs="Calibri"/>
          <w:szCs w:val="24"/>
        </w:rPr>
      </w:pPr>
    </w:p>
    <w:p w14:paraId="7CF56255" w14:textId="77777777" w:rsidR="0082477A" w:rsidRDefault="0082477A" w:rsidP="0076556C">
      <w:pPr>
        <w:pStyle w:val="StylTekstpodstawowyPunktor1TimesNewRomanWyjustowany"/>
        <w:ind w:left="1276" w:hanging="1276"/>
        <w:rPr>
          <w:rFonts w:ascii="Calibri" w:hAnsi="Calibri" w:cs="Calibri"/>
          <w:szCs w:val="24"/>
        </w:rPr>
      </w:pPr>
    </w:p>
    <w:p w14:paraId="29A9904F" w14:textId="77777777" w:rsidR="0082477A" w:rsidRDefault="0082477A" w:rsidP="0076556C">
      <w:pPr>
        <w:pStyle w:val="StylTekstpodstawowyPunktor1TimesNewRomanWyjustowany"/>
        <w:ind w:left="1276" w:hanging="1276"/>
        <w:rPr>
          <w:rFonts w:ascii="Calibri" w:hAnsi="Calibri" w:cs="Calibri"/>
          <w:szCs w:val="24"/>
        </w:rPr>
      </w:pPr>
    </w:p>
    <w:p w14:paraId="307F340D" w14:textId="10CF6E20" w:rsidR="0076556C" w:rsidRDefault="0076556C" w:rsidP="0076556C">
      <w:pPr>
        <w:pStyle w:val="StylTekstpodstawowyPunktor1TimesNewRomanWyjustowany"/>
        <w:ind w:left="1276" w:hanging="1276"/>
        <w:rPr>
          <w:rFonts w:ascii="Calibri" w:hAnsi="Calibri" w:cs="Calibri"/>
          <w:b/>
          <w:bCs/>
          <w:szCs w:val="24"/>
        </w:rPr>
      </w:pPr>
      <w:r w:rsidRPr="00014F28">
        <w:rPr>
          <w:rFonts w:ascii="Calibri" w:hAnsi="Calibri" w:cs="Calibri"/>
          <w:szCs w:val="24"/>
        </w:rPr>
        <w:lastRenderedPageBreak/>
        <w:t xml:space="preserve">Tabela </w:t>
      </w:r>
      <w:r w:rsidRPr="00014F28">
        <w:rPr>
          <w:rFonts w:ascii="Calibri" w:hAnsi="Calibri" w:cs="Calibri"/>
          <w:szCs w:val="24"/>
        </w:rPr>
        <w:fldChar w:fldCharType="begin"/>
      </w:r>
      <w:r w:rsidRPr="00014F28">
        <w:rPr>
          <w:rFonts w:ascii="Calibri" w:hAnsi="Calibri" w:cs="Calibri"/>
          <w:szCs w:val="24"/>
        </w:rPr>
        <w:instrText xml:space="preserve"> STYLEREF 1 \s </w:instrText>
      </w:r>
      <w:r w:rsidRPr="00014F28">
        <w:rPr>
          <w:rFonts w:ascii="Calibri" w:hAnsi="Calibri" w:cs="Calibri"/>
          <w:szCs w:val="24"/>
        </w:rPr>
        <w:fldChar w:fldCharType="separate"/>
      </w:r>
      <w:r w:rsidR="00611BEC">
        <w:rPr>
          <w:rFonts w:ascii="Calibri" w:hAnsi="Calibri" w:cs="Calibri"/>
          <w:noProof/>
          <w:szCs w:val="24"/>
        </w:rPr>
        <w:t>11</w:t>
      </w:r>
      <w:r w:rsidRPr="00014F28">
        <w:rPr>
          <w:rFonts w:ascii="Calibri" w:hAnsi="Calibri" w:cs="Calibri"/>
          <w:szCs w:val="24"/>
        </w:rPr>
        <w:fldChar w:fldCharType="end"/>
      </w:r>
      <w:r w:rsidRPr="00014F28">
        <w:rPr>
          <w:rFonts w:ascii="Calibri" w:hAnsi="Calibri" w:cs="Calibri"/>
          <w:szCs w:val="24"/>
        </w:rPr>
        <w:t>.</w:t>
      </w:r>
      <w:r w:rsidRPr="00014F28">
        <w:rPr>
          <w:rFonts w:ascii="Calibri" w:hAnsi="Calibri" w:cs="Calibri"/>
          <w:szCs w:val="24"/>
        </w:rPr>
        <w:fldChar w:fldCharType="begin"/>
      </w:r>
      <w:r w:rsidRPr="00014F28">
        <w:rPr>
          <w:rFonts w:ascii="Calibri" w:hAnsi="Calibri" w:cs="Calibri"/>
          <w:szCs w:val="24"/>
        </w:rPr>
        <w:instrText xml:space="preserve"> SEQ Tabela \* ARABIC \s 1 </w:instrText>
      </w:r>
      <w:r w:rsidRPr="00014F28">
        <w:rPr>
          <w:rFonts w:ascii="Calibri" w:hAnsi="Calibri" w:cs="Calibri"/>
          <w:szCs w:val="24"/>
        </w:rPr>
        <w:fldChar w:fldCharType="separate"/>
      </w:r>
      <w:r w:rsidR="00611BEC">
        <w:rPr>
          <w:rFonts w:ascii="Calibri" w:hAnsi="Calibri" w:cs="Calibri"/>
          <w:noProof/>
          <w:szCs w:val="24"/>
        </w:rPr>
        <w:t>12</w:t>
      </w:r>
      <w:r w:rsidRPr="00014F28">
        <w:rPr>
          <w:rFonts w:ascii="Calibri" w:hAnsi="Calibri" w:cs="Calibri"/>
          <w:szCs w:val="24"/>
        </w:rPr>
        <w:fldChar w:fldCharType="end"/>
      </w:r>
      <w:r w:rsidRPr="00014F28">
        <w:rPr>
          <w:rFonts w:ascii="Calibri" w:hAnsi="Calibri" w:cs="Calibri"/>
          <w:szCs w:val="24"/>
        </w:rPr>
        <w:tab/>
        <w:t>Prognozowane natężenie ruchu pojazdów SR</w:t>
      </w:r>
      <w:r>
        <w:rPr>
          <w:rFonts w:ascii="Calibri" w:hAnsi="Calibri" w:cs="Calibri"/>
          <w:szCs w:val="24"/>
        </w:rPr>
        <w:t>N</w:t>
      </w:r>
      <w:r w:rsidRPr="00014F28">
        <w:rPr>
          <w:rFonts w:ascii="Calibri" w:hAnsi="Calibri" w:cs="Calibri"/>
          <w:szCs w:val="24"/>
        </w:rPr>
        <w:t xml:space="preserve"> [poj./</w:t>
      </w:r>
      <w:r>
        <w:rPr>
          <w:rFonts w:ascii="Calibri" w:hAnsi="Calibri" w:cs="Calibri"/>
          <w:szCs w:val="24"/>
        </w:rPr>
        <w:t>8 godz.</w:t>
      </w:r>
      <w:r w:rsidRPr="00014F28">
        <w:rPr>
          <w:rFonts w:ascii="Calibri" w:hAnsi="Calibri" w:cs="Calibri"/>
          <w:szCs w:val="24"/>
        </w:rPr>
        <w:t>]</w:t>
      </w:r>
      <w:r>
        <w:rPr>
          <w:rFonts w:ascii="Calibri" w:hAnsi="Calibri" w:cs="Calibri"/>
          <w:szCs w:val="24"/>
        </w:rPr>
        <w:t xml:space="preserve"> </w:t>
      </w:r>
      <w:r w:rsidRPr="00014F28">
        <w:rPr>
          <w:rFonts w:ascii="Calibri" w:hAnsi="Calibri" w:cs="Calibri"/>
          <w:szCs w:val="24"/>
        </w:rPr>
        <w:t>na analizowany</w:t>
      </w:r>
      <w:r w:rsidR="002D3804">
        <w:rPr>
          <w:rFonts w:ascii="Calibri" w:hAnsi="Calibri" w:cs="Calibri"/>
          <w:szCs w:val="24"/>
        </w:rPr>
        <w:t>m</w:t>
      </w:r>
      <w:r w:rsidRPr="00014F28">
        <w:rPr>
          <w:rFonts w:ascii="Calibri" w:hAnsi="Calibri" w:cs="Calibri"/>
          <w:szCs w:val="24"/>
        </w:rPr>
        <w:t xml:space="preserve"> odcinku drogi</w:t>
      </w:r>
      <w:r>
        <w:rPr>
          <w:rFonts w:ascii="Calibri" w:hAnsi="Calibri" w:cs="Calibri"/>
          <w:szCs w:val="24"/>
        </w:rPr>
        <w:t xml:space="preserve"> </w:t>
      </w:r>
      <w:r w:rsidRPr="00014F28">
        <w:rPr>
          <w:rFonts w:ascii="Calibri" w:hAnsi="Calibri" w:cs="Calibri"/>
          <w:szCs w:val="24"/>
        </w:rPr>
        <w:t>– WARIANT INWESTYCYJNY</w:t>
      </w:r>
      <w:r w:rsidR="00080E40">
        <w:rPr>
          <w:rFonts w:ascii="Calibri" w:hAnsi="Calibri" w:cs="Calibri"/>
          <w:b/>
          <w:bCs/>
          <w:szCs w:val="24"/>
        </w:rPr>
        <w:t xml:space="preserve"> </w:t>
      </w:r>
      <w:r>
        <w:rPr>
          <w:rFonts w:ascii="Calibri" w:hAnsi="Calibri" w:cs="Calibri"/>
          <w:b/>
          <w:bCs/>
          <w:szCs w:val="24"/>
        </w:rPr>
        <w:t>– NOC</w:t>
      </w:r>
    </w:p>
    <w:p w14:paraId="1AFC97B0" w14:textId="667F3E16" w:rsidR="0076556C" w:rsidRDefault="00F811DE" w:rsidP="0076556C">
      <w:pPr>
        <w:pStyle w:val="StylTekstpodstawowyPunktor1TimesNewRomanWyjustowany"/>
        <w:ind w:left="1276" w:hanging="1276"/>
        <w:jc w:val="center"/>
        <w:rPr>
          <w:rFonts w:ascii="Calibri" w:hAnsi="Calibri" w:cs="Calibri"/>
          <w:szCs w:val="24"/>
        </w:rPr>
      </w:pPr>
      <w:r w:rsidRPr="00F811DE">
        <w:rPr>
          <w:noProof/>
        </w:rPr>
        <w:drawing>
          <wp:inline distT="0" distB="0" distL="0" distR="0" wp14:anchorId="77787FFC" wp14:editId="478336EA">
            <wp:extent cx="5759450" cy="4213860"/>
            <wp:effectExtent l="0" t="0" r="0" b="0"/>
            <wp:docPr id="1385089445"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59450" cy="4213860"/>
                    </a:xfrm>
                    <a:prstGeom prst="rect">
                      <a:avLst/>
                    </a:prstGeom>
                    <a:noFill/>
                    <a:ln>
                      <a:noFill/>
                    </a:ln>
                  </pic:spPr>
                </pic:pic>
              </a:graphicData>
            </a:graphic>
          </wp:inline>
        </w:drawing>
      </w:r>
    </w:p>
    <w:p w14:paraId="5A3D8464" w14:textId="050CCE4B" w:rsidR="00080E40" w:rsidRDefault="00080E40" w:rsidP="00080E40">
      <w:pPr>
        <w:rPr>
          <w:rFonts w:ascii="Calibri" w:hAnsi="Calibri" w:cs="Calibri"/>
        </w:rPr>
      </w:pPr>
      <w:r>
        <w:rPr>
          <w:rFonts w:ascii="Calibri" w:hAnsi="Calibri" w:cs="Calibri"/>
        </w:rPr>
        <w:br w:type="page"/>
      </w:r>
    </w:p>
    <w:p w14:paraId="55854A1B" w14:textId="77B2C772" w:rsidR="0076556C" w:rsidRPr="00A06179" w:rsidRDefault="00080E40" w:rsidP="0076556C">
      <w:pPr>
        <w:pStyle w:val="Nagwek3"/>
      </w:pPr>
      <w:bookmarkStart w:id="60" w:name="_Toc78900744"/>
      <w:bookmarkStart w:id="61" w:name="_Toc126603634"/>
      <w:r>
        <w:lastRenderedPageBreak/>
        <w:t>A</w:t>
      </w:r>
      <w:r w:rsidR="0076556C" w:rsidRPr="00A06179">
        <w:t>naliza przepustowości</w:t>
      </w:r>
      <w:bookmarkEnd w:id="60"/>
      <w:bookmarkEnd w:id="61"/>
      <w:r w:rsidR="0076556C" w:rsidRPr="00A06179">
        <w:t xml:space="preserve"> </w:t>
      </w:r>
    </w:p>
    <w:p w14:paraId="7578DD26" w14:textId="12C7745B" w:rsidR="0076556C" w:rsidRDefault="0076556C" w:rsidP="0076556C">
      <w:pPr>
        <w:pStyle w:val="Opis"/>
      </w:pPr>
      <w:r w:rsidRPr="00DE1D76">
        <w:t xml:space="preserve">Na podstawie </w:t>
      </w:r>
      <w:r>
        <w:t>danych o ruchu w roku 20</w:t>
      </w:r>
      <w:r w:rsidR="00080E40">
        <w:t>20</w:t>
      </w:r>
      <w:r>
        <w:t xml:space="preserve"> oraz </w:t>
      </w:r>
      <w:r w:rsidRPr="00DE1D76">
        <w:t>wyników prognozy ruchu</w:t>
      </w:r>
      <w:r>
        <w:t xml:space="preserve"> w wariancie bezinwestycyjnym i wariantach inwestycyjnych</w:t>
      </w:r>
      <w:r w:rsidRPr="00DE1D76">
        <w:t xml:space="preserve">, oszacowano PSR w kolejnych </w:t>
      </w:r>
      <w:r>
        <w:t>latach</w:t>
      </w:r>
      <w:r w:rsidRPr="00DE1D76">
        <w:t xml:space="preserve">. Wyniki obliczeń zostały przedstawione w poniższej tabeli.  </w:t>
      </w:r>
      <w:r w:rsidR="00DC5F12">
        <w:t xml:space="preserve">Nie przedstawiono wyników na odcinkach przez miasto, gdyż o przepustowości tych odcinków decydują warunki ruchu na skrzyżowaniach, a nie odcinki międzywęzłowe. </w:t>
      </w:r>
    </w:p>
    <w:p w14:paraId="38C8F7DC" w14:textId="66B6DA78" w:rsidR="0076556C" w:rsidRDefault="0076556C" w:rsidP="0076556C">
      <w:pPr>
        <w:pStyle w:val="Opis"/>
      </w:pPr>
      <w:r w:rsidRPr="007B73BF">
        <w:rPr>
          <w:rFonts w:ascii="Calibri" w:hAnsi="Calibri"/>
        </w:rPr>
        <w:t xml:space="preserve">Tabela </w:t>
      </w:r>
      <w:r w:rsidRPr="007B73BF">
        <w:rPr>
          <w:rFonts w:ascii="Calibri" w:hAnsi="Calibri"/>
        </w:rPr>
        <w:fldChar w:fldCharType="begin"/>
      </w:r>
      <w:r w:rsidRPr="007B73BF">
        <w:rPr>
          <w:rFonts w:ascii="Calibri" w:hAnsi="Calibri"/>
        </w:rPr>
        <w:instrText xml:space="preserve"> STYLEREF 1 \s </w:instrText>
      </w:r>
      <w:r w:rsidRPr="007B73BF">
        <w:rPr>
          <w:rFonts w:ascii="Calibri" w:hAnsi="Calibri"/>
        </w:rPr>
        <w:fldChar w:fldCharType="separate"/>
      </w:r>
      <w:r w:rsidR="00611BEC">
        <w:rPr>
          <w:rFonts w:ascii="Calibri" w:hAnsi="Calibri"/>
          <w:noProof/>
        </w:rPr>
        <w:t>11</w:t>
      </w:r>
      <w:r w:rsidRPr="007B73BF">
        <w:rPr>
          <w:rFonts w:ascii="Calibri" w:hAnsi="Calibri"/>
        </w:rPr>
        <w:fldChar w:fldCharType="end"/>
      </w:r>
      <w:r w:rsidRPr="007B73BF">
        <w:rPr>
          <w:rFonts w:ascii="Calibri" w:hAnsi="Calibri"/>
        </w:rPr>
        <w:t>.</w:t>
      </w:r>
      <w:r w:rsidRPr="007B73BF">
        <w:rPr>
          <w:rFonts w:ascii="Calibri" w:hAnsi="Calibri"/>
        </w:rPr>
        <w:fldChar w:fldCharType="begin"/>
      </w:r>
      <w:r w:rsidRPr="007B73BF">
        <w:rPr>
          <w:rFonts w:ascii="Calibri" w:hAnsi="Calibri"/>
        </w:rPr>
        <w:instrText xml:space="preserve"> SEQ Tabela \* ARABIC \s 1 </w:instrText>
      </w:r>
      <w:r w:rsidRPr="007B73BF">
        <w:rPr>
          <w:rFonts w:ascii="Calibri" w:hAnsi="Calibri"/>
        </w:rPr>
        <w:fldChar w:fldCharType="separate"/>
      </w:r>
      <w:r w:rsidR="00611BEC">
        <w:rPr>
          <w:rFonts w:ascii="Calibri" w:hAnsi="Calibri"/>
          <w:noProof/>
        </w:rPr>
        <w:t>13</w:t>
      </w:r>
      <w:r w:rsidRPr="007B73BF">
        <w:rPr>
          <w:rFonts w:ascii="Calibri" w:hAnsi="Calibri"/>
        </w:rPr>
        <w:fldChar w:fldCharType="end"/>
      </w:r>
      <w:r w:rsidRPr="007B73BF">
        <w:rPr>
          <w:rFonts w:ascii="Calibri" w:hAnsi="Calibri"/>
        </w:rPr>
        <w:tab/>
        <w:t>Poziomy swobody ruchu w roku 20</w:t>
      </w:r>
      <w:r w:rsidR="00080E40">
        <w:rPr>
          <w:rFonts w:ascii="Calibri" w:hAnsi="Calibri"/>
        </w:rPr>
        <w:t>20</w:t>
      </w:r>
    </w:p>
    <w:p w14:paraId="10D992E9" w14:textId="08C77A77" w:rsidR="0076556C" w:rsidRDefault="00224075" w:rsidP="0076556C">
      <w:pPr>
        <w:pStyle w:val="Opis"/>
        <w:jc w:val="center"/>
      </w:pPr>
      <w:r w:rsidRPr="00224075">
        <w:rPr>
          <w:noProof/>
        </w:rPr>
        <w:drawing>
          <wp:inline distT="0" distB="0" distL="0" distR="0" wp14:anchorId="040F1AEE" wp14:editId="75DC8472">
            <wp:extent cx="4057650" cy="692342"/>
            <wp:effectExtent l="0" t="0" r="0"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062756" cy="693213"/>
                    </a:xfrm>
                    <a:prstGeom prst="rect">
                      <a:avLst/>
                    </a:prstGeom>
                    <a:noFill/>
                    <a:ln>
                      <a:noFill/>
                    </a:ln>
                  </pic:spPr>
                </pic:pic>
              </a:graphicData>
            </a:graphic>
          </wp:inline>
        </w:drawing>
      </w:r>
    </w:p>
    <w:p w14:paraId="67B1CB92" w14:textId="77777777" w:rsidR="00DC5F12" w:rsidRPr="00DC5F12" w:rsidRDefault="00DC5F12" w:rsidP="00DC5F12">
      <w:pPr>
        <w:pStyle w:val="StylTekstpodstawowyPunktor1TimesNewRomanWyjustowany"/>
        <w:ind w:left="1418" w:hanging="1418"/>
        <w:rPr>
          <w:rFonts w:ascii="Calibri" w:hAnsi="Calibri"/>
          <w:szCs w:val="24"/>
        </w:rPr>
      </w:pPr>
    </w:p>
    <w:p w14:paraId="57900409" w14:textId="30DDAB37" w:rsidR="0076556C" w:rsidRDefault="0076556C" w:rsidP="00080E40">
      <w:pPr>
        <w:pStyle w:val="Opis"/>
        <w:rPr>
          <w:rFonts w:ascii="Calibri" w:hAnsi="Calibri"/>
        </w:rPr>
      </w:pPr>
      <w:r w:rsidRPr="00DE1D76">
        <w:rPr>
          <w:rFonts w:ascii="Calibri" w:hAnsi="Calibri"/>
        </w:rPr>
        <w:t xml:space="preserve">Tabela </w:t>
      </w:r>
      <w:r w:rsidRPr="00DE1D76">
        <w:rPr>
          <w:rFonts w:ascii="Calibri" w:hAnsi="Calibri"/>
        </w:rPr>
        <w:fldChar w:fldCharType="begin"/>
      </w:r>
      <w:r w:rsidRPr="00DE1D76">
        <w:rPr>
          <w:rFonts w:ascii="Calibri" w:hAnsi="Calibri"/>
        </w:rPr>
        <w:instrText xml:space="preserve"> STYLEREF 1 \s </w:instrText>
      </w:r>
      <w:r w:rsidRPr="00DE1D76">
        <w:rPr>
          <w:rFonts w:ascii="Calibri" w:hAnsi="Calibri"/>
        </w:rPr>
        <w:fldChar w:fldCharType="separate"/>
      </w:r>
      <w:r w:rsidR="00611BEC">
        <w:rPr>
          <w:rFonts w:ascii="Calibri" w:hAnsi="Calibri"/>
          <w:noProof/>
        </w:rPr>
        <w:t>11</w:t>
      </w:r>
      <w:r w:rsidRPr="00DE1D76">
        <w:rPr>
          <w:rFonts w:ascii="Calibri" w:hAnsi="Calibri"/>
        </w:rPr>
        <w:fldChar w:fldCharType="end"/>
      </w:r>
      <w:r w:rsidRPr="00DE1D76">
        <w:rPr>
          <w:rFonts w:ascii="Calibri" w:hAnsi="Calibri"/>
        </w:rPr>
        <w:t>.</w:t>
      </w:r>
      <w:r w:rsidRPr="00DE1D76">
        <w:rPr>
          <w:rFonts w:ascii="Calibri" w:hAnsi="Calibri"/>
        </w:rPr>
        <w:fldChar w:fldCharType="begin"/>
      </w:r>
      <w:r w:rsidRPr="00DE1D76">
        <w:rPr>
          <w:rFonts w:ascii="Calibri" w:hAnsi="Calibri"/>
        </w:rPr>
        <w:instrText xml:space="preserve"> SEQ Tabela \* ARABIC \s 1 </w:instrText>
      </w:r>
      <w:r w:rsidRPr="00DE1D76">
        <w:rPr>
          <w:rFonts w:ascii="Calibri" w:hAnsi="Calibri"/>
        </w:rPr>
        <w:fldChar w:fldCharType="separate"/>
      </w:r>
      <w:r w:rsidR="00611BEC">
        <w:rPr>
          <w:rFonts w:ascii="Calibri" w:hAnsi="Calibri"/>
          <w:noProof/>
        </w:rPr>
        <w:t>14</w:t>
      </w:r>
      <w:r w:rsidRPr="00DE1D76">
        <w:rPr>
          <w:rFonts w:ascii="Calibri" w:hAnsi="Calibri"/>
        </w:rPr>
        <w:fldChar w:fldCharType="end"/>
      </w:r>
      <w:r w:rsidRPr="00DE1D76">
        <w:rPr>
          <w:rFonts w:ascii="Calibri" w:hAnsi="Calibri"/>
        </w:rPr>
        <w:tab/>
        <w:t>Poziomy swobody w kolejnych latach prognozy</w:t>
      </w:r>
      <w:r>
        <w:rPr>
          <w:rFonts w:ascii="Calibri" w:hAnsi="Calibri"/>
        </w:rPr>
        <w:t xml:space="preserve"> -  wariant bezinwestycyjny</w:t>
      </w:r>
      <w:r w:rsidRPr="00DE1D76">
        <w:rPr>
          <w:rFonts w:ascii="Calibri" w:hAnsi="Calibri"/>
        </w:rPr>
        <w:t>.</w:t>
      </w:r>
    </w:p>
    <w:p w14:paraId="4AF7AB28" w14:textId="5B4113C9" w:rsidR="0076556C" w:rsidRPr="00DE1D76" w:rsidRDefault="00C51EA3" w:rsidP="0076556C">
      <w:pPr>
        <w:pStyle w:val="StylTekstpodstawowyPunktor1TimesNewRomanWyjustowany"/>
        <w:ind w:left="1418" w:hanging="1418"/>
        <w:jc w:val="center"/>
        <w:rPr>
          <w:rFonts w:ascii="Calibri" w:hAnsi="Calibri"/>
          <w:szCs w:val="24"/>
        </w:rPr>
      </w:pPr>
      <w:r w:rsidRPr="00C51EA3">
        <w:rPr>
          <w:noProof/>
        </w:rPr>
        <w:drawing>
          <wp:inline distT="0" distB="0" distL="0" distR="0" wp14:anchorId="5D09CBAB" wp14:editId="32798A97">
            <wp:extent cx="5759450" cy="1219200"/>
            <wp:effectExtent l="0" t="0" r="0" b="0"/>
            <wp:docPr id="197035130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59450" cy="1219200"/>
                    </a:xfrm>
                    <a:prstGeom prst="rect">
                      <a:avLst/>
                    </a:prstGeom>
                    <a:noFill/>
                    <a:ln>
                      <a:noFill/>
                    </a:ln>
                  </pic:spPr>
                </pic:pic>
              </a:graphicData>
            </a:graphic>
          </wp:inline>
        </w:drawing>
      </w:r>
    </w:p>
    <w:p w14:paraId="46CCB29A" w14:textId="77777777" w:rsidR="00DC5F12" w:rsidRDefault="00DC5F12" w:rsidP="0076556C">
      <w:pPr>
        <w:pStyle w:val="StylTekstpodstawowyPunktor1TimesNewRomanWyjustowany"/>
        <w:ind w:left="1418" w:hanging="1418"/>
        <w:rPr>
          <w:rFonts w:ascii="Calibri" w:hAnsi="Calibri"/>
          <w:szCs w:val="24"/>
        </w:rPr>
      </w:pPr>
    </w:p>
    <w:p w14:paraId="0564C3F5" w14:textId="422BE7F5" w:rsidR="0076556C" w:rsidRDefault="0076556C" w:rsidP="0076556C">
      <w:pPr>
        <w:pStyle w:val="StylTekstpodstawowyPunktor1TimesNewRomanWyjustowany"/>
        <w:ind w:left="1418" w:hanging="1418"/>
        <w:rPr>
          <w:rFonts w:ascii="Calibri" w:hAnsi="Calibri"/>
          <w:szCs w:val="24"/>
        </w:rPr>
      </w:pPr>
      <w:r w:rsidRPr="007B73BF">
        <w:rPr>
          <w:rFonts w:ascii="Calibri" w:hAnsi="Calibri"/>
          <w:szCs w:val="24"/>
        </w:rPr>
        <w:t xml:space="preserve">Tabela </w:t>
      </w:r>
      <w:r w:rsidRPr="007B73BF">
        <w:rPr>
          <w:rFonts w:ascii="Calibri" w:hAnsi="Calibri"/>
          <w:szCs w:val="24"/>
        </w:rPr>
        <w:fldChar w:fldCharType="begin"/>
      </w:r>
      <w:r w:rsidRPr="007B73BF">
        <w:rPr>
          <w:rFonts w:ascii="Calibri" w:hAnsi="Calibri"/>
          <w:szCs w:val="24"/>
        </w:rPr>
        <w:instrText xml:space="preserve"> STYLEREF 1 \s </w:instrText>
      </w:r>
      <w:r w:rsidRPr="007B73BF">
        <w:rPr>
          <w:rFonts w:ascii="Calibri" w:hAnsi="Calibri"/>
          <w:szCs w:val="24"/>
        </w:rPr>
        <w:fldChar w:fldCharType="separate"/>
      </w:r>
      <w:r w:rsidR="00611BEC">
        <w:rPr>
          <w:rFonts w:ascii="Calibri" w:hAnsi="Calibri"/>
          <w:noProof/>
          <w:szCs w:val="24"/>
        </w:rPr>
        <w:t>11</w:t>
      </w:r>
      <w:r w:rsidRPr="007B73BF">
        <w:rPr>
          <w:rFonts w:ascii="Calibri" w:hAnsi="Calibri"/>
          <w:szCs w:val="24"/>
        </w:rPr>
        <w:fldChar w:fldCharType="end"/>
      </w:r>
      <w:r w:rsidRPr="007B73BF">
        <w:rPr>
          <w:rFonts w:ascii="Calibri" w:hAnsi="Calibri"/>
          <w:szCs w:val="24"/>
        </w:rPr>
        <w:t>.</w:t>
      </w:r>
      <w:r w:rsidRPr="007B73BF">
        <w:rPr>
          <w:rFonts w:ascii="Calibri" w:hAnsi="Calibri"/>
          <w:szCs w:val="24"/>
        </w:rPr>
        <w:fldChar w:fldCharType="begin"/>
      </w:r>
      <w:r w:rsidRPr="007B73BF">
        <w:rPr>
          <w:rFonts w:ascii="Calibri" w:hAnsi="Calibri"/>
          <w:szCs w:val="24"/>
        </w:rPr>
        <w:instrText xml:space="preserve"> SEQ Tabela \* ARABIC \s 1 </w:instrText>
      </w:r>
      <w:r w:rsidRPr="007B73BF">
        <w:rPr>
          <w:rFonts w:ascii="Calibri" w:hAnsi="Calibri"/>
          <w:szCs w:val="24"/>
        </w:rPr>
        <w:fldChar w:fldCharType="separate"/>
      </w:r>
      <w:r w:rsidR="00611BEC">
        <w:rPr>
          <w:rFonts w:ascii="Calibri" w:hAnsi="Calibri"/>
          <w:noProof/>
          <w:szCs w:val="24"/>
        </w:rPr>
        <w:t>15</w:t>
      </w:r>
      <w:r w:rsidRPr="007B73BF">
        <w:rPr>
          <w:rFonts w:ascii="Calibri" w:hAnsi="Calibri"/>
          <w:szCs w:val="24"/>
        </w:rPr>
        <w:fldChar w:fldCharType="end"/>
      </w:r>
      <w:r w:rsidRPr="007B73BF">
        <w:rPr>
          <w:rFonts w:ascii="Calibri" w:hAnsi="Calibri"/>
          <w:szCs w:val="24"/>
        </w:rPr>
        <w:tab/>
        <w:t>Poziomy swobody ruchu na obwodnicy w kolejnych latach prognozy,</w:t>
      </w:r>
      <w:r w:rsidRPr="007B73BF">
        <w:rPr>
          <w:rFonts w:ascii="Calibri" w:hAnsi="Calibri"/>
          <w:szCs w:val="24"/>
        </w:rPr>
        <w:br/>
        <w:t xml:space="preserve"> wariant inwestycyjny</w:t>
      </w:r>
    </w:p>
    <w:p w14:paraId="2DDE8EF3" w14:textId="49B5C822" w:rsidR="00080E40" w:rsidRDefault="00C51EA3" w:rsidP="00080E40">
      <w:pPr>
        <w:pStyle w:val="StylTekstpodstawowyPunktor1TimesNewRomanWyjustowany"/>
        <w:ind w:left="1418" w:hanging="1418"/>
        <w:jc w:val="center"/>
        <w:rPr>
          <w:rFonts w:ascii="Calibri" w:hAnsi="Calibri"/>
          <w:szCs w:val="24"/>
        </w:rPr>
      </w:pPr>
      <w:r w:rsidRPr="00C51EA3">
        <w:rPr>
          <w:noProof/>
        </w:rPr>
        <w:drawing>
          <wp:inline distT="0" distB="0" distL="0" distR="0" wp14:anchorId="65897DA1" wp14:editId="5CCF6074">
            <wp:extent cx="5759450" cy="1061720"/>
            <wp:effectExtent l="0" t="0" r="0" b="5080"/>
            <wp:docPr id="155540124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9450" cy="1061720"/>
                    </a:xfrm>
                    <a:prstGeom prst="rect">
                      <a:avLst/>
                    </a:prstGeom>
                    <a:noFill/>
                    <a:ln>
                      <a:noFill/>
                    </a:ln>
                  </pic:spPr>
                </pic:pic>
              </a:graphicData>
            </a:graphic>
          </wp:inline>
        </w:drawing>
      </w:r>
    </w:p>
    <w:p w14:paraId="6921AADB" w14:textId="77777777" w:rsidR="007915D8" w:rsidRPr="0096418A" w:rsidRDefault="007915D8" w:rsidP="007915D8">
      <w:pPr>
        <w:pStyle w:val="Nagwek1"/>
      </w:pPr>
      <w:bookmarkStart w:id="62" w:name="_Toc101469269"/>
      <w:bookmarkStart w:id="63" w:name="_Toc106144278"/>
      <w:bookmarkStart w:id="64" w:name="_Toc126603635"/>
      <w:r w:rsidRPr="0096418A">
        <w:t>Obliczenie kategorii ruchu do obliczeń konstrukcji nawierzchni</w:t>
      </w:r>
      <w:bookmarkEnd w:id="62"/>
      <w:bookmarkEnd w:id="63"/>
      <w:bookmarkEnd w:id="64"/>
    </w:p>
    <w:p w14:paraId="4BA47809" w14:textId="6ADC170F" w:rsidR="007915D8" w:rsidRPr="0096418A" w:rsidRDefault="007915D8" w:rsidP="007915D8">
      <w:pPr>
        <w:pStyle w:val="Opis"/>
      </w:pPr>
      <w:r w:rsidRPr="0096418A">
        <w:t>Kategoria ruchu do potrzeb przyjęcie konstrukcji nawierzchni na analizowanym odcinku</w:t>
      </w:r>
      <w:r>
        <w:t xml:space="preserve"> w ciągu</w:t>
      </w:r>
      <w:r w:rsidRPr="0096418A">
        <w:t xml:space="preserve"> D</w:t>
      </w:r>
      <w:r>
        <w:t xml:space="preserve">K25 </w:t>
      </w:r>
      <w:r w:rsidRPr="0096418A">
        <w:t xml:space="preserve">została określona metodą zawartą w „Katalogu Typowych Konstrukcji nawierzchni podatnych i półsztywnych”. W obliczeniach posłużono się </w:t>
      </w:r>
      <w:r>
        <w:t xml:space="preserve">poniższym </w:t>
      </w:r>
      <w:r w:rsidRPr="0096418A">
        <w:t xml:space="preserve">wzorem, </w:t>
      </w:r>
      <w:r>
        <w:t xml:space="preserve">służącym do szacowania </w:t>
      </w:r>
      <w:r w:rsidRPr="0096418A">
        <w:t>liczb</w:t>
      </w:r>
      <w:r>
        <w:t>y</w:t>
      </w:r>
      <w:r w:rsidRPr="0096418A">
        <w:t xml:space="preserve"> równoważnych osi standardowych</w:t>
      </w:r>
      <w:r>
        <w:t>.</w:t>
      </w:r>
      <w:r w:rsidRPr="0096418A">
        <w:t xml:space="preserve"> </w:t>
      </w:r>
    </w:p>
    <w:p w14:paraId="7F9DE15C" w14:textId="77777777" w:rsidR="007915D8" w:rsidRPr="0096418A" w:rsidRDefault="007915D8" w:rsidP="007915D8">
      <w:pPr>
        <w:pStyle w:val="Opis"/>
        <w:jc w:val="center"/>
      </w:pPr>
      <w:r w:rsidRPr="0096418A">
        <w:rPr>
          <w:noProof/>
        </w:rPr>
        <w:drawing>
          <wp:inline distT="0" distB="0" distL="0" distR="0" wp14:anchorId="01EAF067" wp14:editId="2D154D47">
            <wp:extent cx="2863850" cy="272492"/>
            <wp:effectExtent l="0" t="0" r="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cstate="print"/>
                    <a:stretch>
                      <a:fillRect/>
                    </a:stretch>
                  </pic:blipFill>
                  <pic:spPr>
                    <a:xfrm>
                      <a:off x="0" y="0"/>
                      <a:ext cx="2926012" cy="278407"/>
                    </a:xfrm>
                    <a:prstGeom prst="rect">
                      <a:avLst/>
                    </a:prstGeom>
                  </pic:spPr>
                </pic:pic>
              </a:graphicData>
            </a:graphic>
          </wp:inline>
        </w:drawing>
      </w:r>
    </w:p>
    <w:p w14:paraId="66DB7C6F" w14:textId="4C184D4A" w:rsidR="007915D8" w:rsidRDefault="007915D8" w:rsidP="007915D8">
      <w:pPr>
        <w:pStyle w:val="Opis"/>
      </w:pPr>
      <w:r w:rsidRPr="0096418A">
        <w:t>Poniżej przedstawiono wielkości i objaśnienia poszczególnych współczynników wzoru.</w:t>
      </w:r>
    </w:p>
    <w:p w14:paraId="5B59DE08" w14:textId="2A817495" w:rsidR="00224075" w:rsidRDefault="00224075" w:rsidP="007915D8">
      <w:pPr>
        <w:pStyle w:val="Opis"/>
      </w:pPr>
    </w:p>
    <w:p w14:paraId="0D418B77" w14:textId="56E72530" w:rsidR="007915D8" w:rsidRPr="0096418A" w:rsidRDefault="007915D8" w:rsidP="007915D8">
      <w:pPr>
        <w:pStyle w:val="StylTekstpodstawowyPunktor1TimesNewRomanWyjustowany"/>
        <w:ind w:left="1418" w:hanging="1418"/>
        <w:rPr>
          <w:rFonts w:ascii="Calibri" w:hAnsi="Calibri"/>
          <w:szCs w:val="24"/>
        </w:rPr>
      </w:pPr>
      <w:r w:rsidRPr="0096418A">
        <w:rPr>
          <w:rFonts w:ascii="Calibri" w:hAnsi="Calibri"/>
          <w:szCs w:val="24"/>
        </w:rPr>
        <w:t xml:space="preserve">Tabela </w:t>
      </w:r>
      <w:r w:rsidRPr="0096418A">
        <w:rPr>
          <w:rFonts w:ascii="Calibri" w:hAnsi="Calibri" w:cs="Calibri"/>
          <w:szCs w:val="24"/>
        </w:rPr>
        <w:fldChar w:fldCharType="begin"/>
      </w:r>
      <w:r w:rsidRPr="0096418A">
        <w:rPr>
          <w:rFonts w:ascii="Calibri" w:hAnsi="Calibri" w:cs="Calibri"/>
          <w:szCs w:val="24"/>
        </w:rPr>
        <w:instrText xml:space="preserve"> STYLEREF 1 \s </w:instrText>
      </w:r>
      <w:r w:rsidRPr="0096418A">
        <w:rPr>
          <w:rFonts w:ascii="Calibri" w:hAnsi="Calibri" w:cs="Calibri"/>
          <w:szCs w:val="24"/>
        </w:rPr>
        <w:fldChar w:fldCharType="separate"/>
      </w:r>
      <w:r w:rsidR="00611BEC">
        <w:rPr>
          <w:rFonts w:ascii="Calibri" w:hAnsi="Calibri" w:cs="Calibri"/>
          <w:noProof/>
          <w:szCs w:val="24"/>
        </w:rPr>
        <w:t>12</w:t>
      </w:r>
      <w:r w:rsidRPr="0096418A">
        <w:rPr>
          <w:rFonts w:ascii="Calibri" w:hAnsi="Calibri" w:cs="Calibri"/>
          <w:szCs w:val="24"/>
        </w:rPr>
        <w:fldChar w:fldCharType="end"/>
      </w:r>
      <w:r w:rsidRPr="0096418A">
        <w:rPr>
          <w:rFonts w:ascii="Calibri" w:hAnsi="Calibri" w:cs="Calibri"/>
          <w:szCs w:val="24"/>
        </w:rPr>
        <w:t>.</w:t>
      </w:r>
      <w:r w:rsidRPr="0096418A">
        <w:rPr>
          <w:rFonts w:ascii="Calibri" w:hAnsi="Calibri" w:cs="Calibri"/>
          <w:szCs w:val="24"/>
        </w:rPr>
        <w:fldChar w:fldCharType="begin"/>
      </w:r>
      <w:r w:rsidRPr="0096418A">
        <w:rPr>
          <w:rFonts w:ascii="Calibri" w:hAnsi="Calibri" w:cs="Calibri"/>
          <w:szCs w:val="24"/>
        </w:rPr>
        <w:instrText xml:space="preserve"> SEQ Tabela \* ARABIC \s 1 </w:instrText>
      </w:r>
      <w:r w:rsidRPr="0096418A">
        <w:rPr>
          <w:rFonts w:ascii="Calibri" w:hAnsi="Calibri" w:cs="Calibri"/>
          <w:szCs w:val="24"/>
        </w:rPr>
        <w:fldChar w:fldCharType="separate"/>
      </w:r>
      <w:r w:rsidR="00611BEC">
        <w:rPr>
          <w:rFonts w:ascii="Calibri" w:hAnsi="Calibri" w:cs="Calibri"/>
          <w:noProof/>
          <w:szCs w:val="24"/>
        </w:rPr>
        <w:t>1</w:t>
      </w:r>
      <w:r w:rsidRPr="0096418A">
        <w:rPr>
          <w:rFonts w:ascii="Calibri" w:hAnsi="Calibri" w:cs="Calibri"/>
          <w:szCs w:val="24"/>
        </w:rPr>
        <w:fldChar w:fldCharType="end"/>
      </w:r>
      <w:r w:rsidRPr="0096418A">
        <w:rPr>
          <w:rFonts w:ascii="Calibri" w:hAnsi="Calibri"/>
          <w:szCs w:val="24"/>
        </w:rPr>
        <w:tab/>
        <w:t>Wielkości przyjętych współczynników</w:t>
      </w:r>
    </w:p>
    <w:p w14:paraId="268FFF3E" w14:textId="799B72EC" w:rsidR="007915D8" w:rsidRPr="0096418A" w:rsidRDefault="007915D8" w:rsidP="007915D8">
      <w:pPr>
        <w:pStyle w:val="Opis"/>
        <w:jc w:val="center"/>
      </w:pPr>
      <w:r w:rsidRPr="007915D8">
        <w:rPr>
          <w:noProof/>
        </w:rPr>
        <w:lastRenderedPageBreak/>
        <w:drawing>
          <wp:inline distT="0" distB="0" distL="0" distR="0" wp14:anchorId="300E67E2" wp14:editId="69B907ED">
            <wp:extent cx="5759450" cy="937260"/>
            <wp:effectExtent l="0" t="0" r="0"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59450" cy="937260"/>
                    </a:xfrm>
                    <a:prstGeom prst="rect">
                      <a:avLst/>
                    </a:prstGeom>
                    <a:noFill/>
                    <a:ln>
                      <a:noFill/>
                    </a:ln>
                  </pic:spPr>
                </pic:pic>
              </a:graphicData>
            </a:graphic>
          </wp:inline>
        </w:drawing>
      </w:r>
    </w:p>
    <w:p w14:paraId="4863C899" w14:textId="77777777" w:rsidR="00DC5F12" w:rsidRDefault="00DC5F12" w:rsidP="007915D8">
      <w:pPr>
        <w:pStyle w:val="Opis"/>
      </w:pPr>
    </w:p>
    <w:p w14:paraId="7D3FAB09" w14:textId="2669EADC" w:rsidR="007915D8" w:rsidRDefault="007915D8" w:rsidP="007915D8">
      <w:pPr>
        <w:pStyle w:val="Opis"/>
      </w:pPr>
      <w:r w:rsidRPr="0096418A">
        <w:t xml:space="preserve">W tabeli poniżej zaprezentowano klasyfikację ruchu zgodnie z </w:t>
      </w:r>
      <w:r>
        <w:t>„</w:t>
      </w:r>
      <w:r w:rsidRPr="0096418A">
        <w:t>Katalogiem ….</w:t>
      </w:r>
      <w:r>
        <w:t>”</w:t>
      </w:r>
      <w:r w:rsidRPr="0096418A">
        <w:t xml:space="preserve">, która określa graniczne wielkości </w:t>
      </w:r>
      <w:r>
        <w:t xml:space="preserve">liczby osi obliczeniowych </w:t>
      </w:r>
      <w:r w:rsidRPr="0096418A">
        <w:t>w poszczególnych kategoriach ruchu.</w:t>
      </w:r>
    </w:p>
    <w:p w14:paraId="0E917D58" w14:textId="34D5CF31" w:rsidR="007915D8" w:rsidRPr="0096418A" w:rsidRDefault="007915D8" w:rsidP="007915D8">
      <w:pPr>
        <w:pStyle w:val="StylTekstpodstawowyPunktor1TimesNewRomanWyjustowany"/>
        <w:ind w:left="1418" w:hanging="1418"/>
        <w:rPr>
          <w:rFonts w:ascii="Calibri" w:hAnsi="Calibri"/>
          <w:szCs w:val="24"/>
        </w:rPr>
      </w:pPr>
      <w:r w:rsidRPr="0096418A">
        <w:rPr>
          <w:rFonts w:ascii="Calibri" w:hAnsi="Calibri"/>
          <w:szCs w:val="24"/>
        </w:rPr>
        <w:t xml:space="preserve">Tabela </w:t>
      </w:r>
      <w:r w:rsidRPr="0096418A">
        <w:rPr>
          <w:rFonts w:ascii="Calibri" w:hAnsi="Calibri" w:cs="Calibri"/>
          <w:szCs w:val="24"/>
        </w:rPr>
        <w:fldChar w:fldCharType="begin"/>
      </w:r>
      <w:r w:rsidRPr="0096418A">
        <w:rPr>
          <w:rFonts w:ascii="Calibri" w:hAnsi="Calibri" w:cs="Calibri"/>
          <w:szCs w:val="24"/>
        </w:rPr>
        <w:instrText xml:space="preserve"> STYLEREF 1 \s </w:instrText>
      </w:r>
      <w:r w:rsidRPr="0096418A">
        <w:rPr>
          <w:rFonts w:ascii="Calibri" w:hAnsi="Calibri" w:cs="Calibri"/>
          <w:szCs w:val="24"/>
        </w:rPr>
        <w:fldChar w:fldCharType="separate"/>
      </w:r>
      <w:r w:rsidR="00611BEC">
        <w:rPr>
          <w:rFonts w:ascii="Calibri" w:hAnsi="Calibri" w:cs="Calibri"/>
          <w:noProof/>
          <w:szCs w:val="24"/>
        </w:rPr>
        <w:t>12</w:t>
      </w:r>
      <w:r w:rsidRPr="0096418A">
        <w:rPr>
          <w:rFonts w:ascii="Calibri" w:hAnsi="Calibri" w:cs="Calibri"/>
          <w:szCs w:val="24"/>
        </w:rPr>
        <w:fldChar w:fldCharType="end"/>
      </w:r>
      <w:r w:rsidRPr="0096418A">
        <w:rPr>
          <w:rFonts w:ascii="Calibri" w:hAnsi="Calibri" w:cs="Calibri"/>
          <w:szCs w:val="24"/>
        </w:rPr>
        <w:t>.</w:t>
      </w:r>
      <w:r w:rsidRPr="0096418A">
        <w:rPr>
          <w:rFonts w:ascii="Calibri" w:hAnsi="Calibri" w:cs="Calibri"/>
          <w:szCs w:val="24"/>
        </w:rPr>
        <w:fldChar w:fldCharType="begin"/>
      </w:r>
      <w:r w:rsidRPr="0096418A">
        <w:rPr>
          <w:rFonts w:ascii="Calibri" w:hAnsi="Calibri" w:cs="Calibri"/>
          <w:szCs w:val="24"/>
        </w:rPr>
        <w:instrText xml:space="preserve"> SEQ Tabela \* ARABIC \s 1 </w:instrText>
      </w:r>
      <w:r w:rsidRPr="0096418A">
        <w:rPr>
          <w:rFonts w:ascii="Calibri" w:hAnsi="Calibri" w:cs="Calibri"/>
          <w:szCs w:val="24"/>
        </w:rPr>
        <w:fldChar w:fldCharType="separate"/>
      </w:r>
      <w:r w:rsidR="00611BEC">
        <w:rPr>
          <w:rFonts w:ascii="Calibri" w:hAnsi="Calibri" w:cs="Calibri"/>
          <w:noProof/>
          <w:szCs w:val="24"/>
        </w:rPr>
        <w:t>2</w:t>
      </w:r>
      <w:r w:rsidRPr="0096418A">
        <w:rPr>
          <w:rFonts w:ascii="Calibri" w:hAnsi="Calibri" w:cs="Calibri"/>
          <w:szCs w:val="24"/>
        </w:rPr>
        <w:fldChar w:fldCharType="end"/>
      </w:r>
      <w:r w:rsidRPr="0096418A">
        <w:rPr>
          <w:rFonts w:ascii="Calibri" w:hAnsi="Calibri"/>
          <w:szCs w:val="24"/>
        </w:rPr>
        <w:tab/>
        <w:t>Klasyfikacja ruchu</w:t>
      </w:r>
    </w:p>
    <w:p w14:paraId="7E826338" w14:textId="77777777" w:rsidR="007915D8" w:rsidRPr="0096418A" w:rsidRDefault="007915D8" w:rsidP="007915D8">
      <w:pPr>
        <w:pStyle w:val="Opis"/>
        <w:jc w:val="center"/>
      </w:pPr>
      <w:r w:rsidRPr="0096418A">
        <w:rPr>
          <w:noProof/>
        </w:rPr>
        <w:drawing>
          <wp:inline distT="0" distB="0" distL="0" distR="0" wp14:anchorId="7B30BB29" wp14:editId="1789026B">
            <wp:extent cx="2971800" cy="1836487"/>
            <wp:effectExtent l="0" t="0" r="0" b="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981173" cy="1842279"/>
                    </a:xfrm>
                    <a:prstGeom prst="rect">
                      <a:avLst/>
                    </a:prstGeom>
                  </pic:spPr>
                </pic:pic>
              </a:graphicData>
            </a:graphic>
          </wp:inline>
        </w:drawing>
      </w:r>
    </w:p>
    <w:p w14:paraId="4D99F572" w14:textId="77777777" w:rsidR="00DC5F12" w:rsidRDefault="00DC5F12" w:rsidP="007915D8">
      <w:pPr>
        <w:pStyle w:val="Opis"/>
      </w:pPr>
    </w:p>
    <w:p w14:paraId="133E7B4C" w14:textId="4B2B0CE1" w:rsidR="007915D8" w:rsidRPr="0096418A" w:rsidRDefault="007915D8" w:rsidP="007915D8">
      <w:pPr>
        <w:pStyle w:val="Opis"/>
      </w:pPr>
      <w:r w:rsidRPr="0096418A">
        <w:t xml:space="preserve">Na podstawie powyższych danych oraz prognozowanego ruchu w kolejnych latach określono kategorie ruchu na każdym z odcinków </w:t>
      </w:r>
    </w:p>
    <w:p w14:paraId="5F0CC748" w14:textId="529984F9" w:rsidR="007915D8" w:rsidRPr="0096418A" w:rsidRDefault="007915D8" w:rsidP="007915D8">
      <w:pPr>
        <w:pStyle w:val="StylTekstpodstawowyPunktor1TimesNewRomanWyjustowany"/>
        <w:ind w:left="1418" w:hanging="1418"/>
        <w:rPr>
          <w:rFonts w:ascii="Calibri" w:hAnsi="Calibri"/>
          <w:szCs w:val="24"/>
        </w:rPr>
      </w:pPr>
      <w:r w:rsidRPr="0096418A">
        <w:rPr>
          <w:rFonts w:ascii="Calibri" w:hAnsi="Calibri"/>
          <w:szCs w:val="24"/>
        </w:rPr>
        <w:t xml:space="preserve">Tabela </w:t>
      </w:r>
      <w:r w:rsidRPr="0096418A">
        <w:rPr>
          <w:rFonts w:ascii="Calibri" w:hAnsi="Calibri" w:cs="Calibri"/>
          <w:szCs w:val="24"/>
        </w:rPr>
        <w:fldChar w:fldCharType="begin"/>
      </w:r>
      <w:r w:rsidRPr="0096418A">
        <w:rPr>
          <w:rFonts w:ascii="Calibri" w:hAnsi="Calibri" w:cs="Calibri"/>
          <w:szCs w:val="24"/>
        </w:rPr>
        <w:instrText xml:space="preserve"> STYLEREF 1 \s </w:instrText>
      </w:r>
      <w:r w:rsidRPr="0096418A">
        <w:rPr>
          <w:rFonts w:ascii="Calibri" w:hAnsi="Calibri" w:cs="Calibri"/>
          <w:szCs w:val="24"/>
        </w:rPr>
        <w:fldChar w:fldCharType="separate"/>
      </w:r>
      <w:r w:rsidR="00611BEC">
        <w:rPr>
          <w:rFonts w:ascii="Calibri" w:hAnsi="Calibri" w:cs="Calibri"/>
          <w:noProof/>
          <w:szCs w:val="24"/>
        </w:rPr>
        <w:t>12</w:t>
      </w:r>
      <w:r w:rsidRPr="0096418A">
        <w:rPr>
          <w:rFonts w:ascii="Calibri" w:hAnsi="Calibri" w:cs="Calibri"/>
          <w:szCs w:val="24"/>
        </w:rPr>
        <w:fldChar w:fldCharType="end"/>
      </w:r>
      <w:r w:rsidRPr="0096418A">
        <w:rPr>
          <w:rFonts w:ascii="Calibri" w:hAnsi="Calibri" w:cs="Calibri"/>
          <w:szCs w:val="24"/>
        </w:rPr>
        <w:t>.</w:t>
      </w:r>
      <w:r w:rsidRPr="0096418A">
        <w:rPr>
          <w:rFonts w:ascii="Calibri" w:hAnsi="Calibri" w:cs="Calibri"/>
          <w:szCs w:val="24"/>
        </w:rPr>
        <w:fldChar w:fldCharType="begin"/>
      </w:r>
      <w:r w:rsidRPr="0096418A">
        <w:rPr>
          <w:rFonts w:ascii="Calibri" w:hAnsi="Calibri" w:cs="Calibri"/>
          <w:szCs w:val="24"/>
        </w:rPr>
        <w:instrText xml:space="preserve"> SEQ Tabela \* ARABIC \s 1 </w:instrText>
      </w:r>
      <w:r w:rsidRPr="0096418A">
        <w:rPr>
          <w:rFonts w:ascii="Calibri" w:hAnsi="Calibri" w:cs="Calibri"/>
          <w:szCs w:val="24"/>
        </w:rPr>
        <w:fldChar w:fldCharType="separate"/>
      </w:r>
      <w:r w:rsidR="00611BEC">
        <w:rPr>
          <w:rFonts w:ascii="Calibri" w:hAnsi="Calibri" w:cs="Calibri"/>
          <w:noProof/>
          <w:szCs w:val="24"/>
        </w:rPr>
        <w:t>3</w:t>
      </w:r>
      <w:r w:rsidRPr="0096418A">
        <w:rPr>
          <w:rFonts w:ascii="Calibri" w:hAnsi="Calibri" w:cs="Calibri"/>
          <w:szCs w:val="24"/>
        </w:rPr>
        <w:fldChar w:fldCharType="end"/>
      </w:r>
      <w:r w:rsidRPr="0096418A">
        <w:rPr>
          <w:rFonts w:ascii="Calibri" w:hAnsi="Calibri"/>
          <w:szCs w:val="24"/>
        </w:rPr>
        <w:tab/>
        <w:t xml:space="preserve">Kategoria ruchu na analizowanych odcinkach </w:t>
      </w:r>
    </w:p>
    <w:p w14:paraId="08460999" w14:textId="7C0D06C7" w:rsidR="007915D8" w:rsidRDefault="00F811DE" w:rsidP="007915D8">
      <w:pPr>
        <w:pStyle w:val="StylTekstpodstawowyPunktor1TimesNewRomanWyjustowany"/>
        <w:ind w:left="1418" w:hanging="1418"/>
        <w:jc w:val="center"/>
        <w:rPr>
          <w:rFonts w:ascii="Calibri" w:hAnsi="Calibri"/>
          <w:szCs w:val="24"/>
        </w:rPr>
      </w:pPr>
      <w:r w:rsidRPr="00F811DE">
        <w:rPr>
          <w:noProof/>
        </w:rPr>
        <w:drawing>
          <wp:inline distT="0" distB="0" distL="0" distR="0" wp14:anchorId="31E0F712" wp14:editId="1B84057E">
            <wp:extent cx="5759450" cy="1132205"/>
            <wp:effectExtent l="0" t="0" r="0" b="0"/>
            <wp:docPr id="1665286028"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9450" cy="1132205"/>
                    </a:xfrm>
                    <a:prstGeom prst="rect">
                      <a:avLst/>
                    </a:prstGeom>
                    <a:noFill/>
                    <a:ln>
                      <a:noFill/>
                    </a:ln>
                  </pic:spPr>
                </pic:pic>
              </a:graphicData>
            </a:graphic>
          </wp:inline>
        </w:drawing>
      </w:r>
    </w:p>
    <w:p w14:paraId="4C21008D" w14:textId="77777777" w:rsidR="0076556C" w:rsidRPr="00911974" w:rsidRDefault="0076556C" w:rsidP="0076556C">
      <w:pPr>
        <w:pStyle w:val="Nagwek1"/>
      </w:pPr>
      <w:bookmarkStart w:id="65" w:name="_Toc78900745"/>
      <w:bookmarkStart w:id="66" w:name="_Toc126603636"/>
      <w:r w:rsidRPr="00911974">
        <w:t>Podsumowanie</w:t>
      </w:r>
      <w:bookmarkEnd w:id="65"/>
      <w:bookmarkEnd w:id="66"/>
      <w:r w:rsidRPr="00911974">
        <w:t xml:space="preserve"> </w:t>
      </w:r>
    </w:p>
    <w:p w14:paraId="291EF61E" w14:textId="155D5C50" w:rsidR="0076556C" w:rsidRPr="009B21B5" w:rsidRDefault="0076556C" w:rsidP="0076556C">
      <w:pPr>
        <w:pStyle w:val="Opis"/>
      </w:pPr>
      <w:r w:rsidRPr="009B21B5">
        <w:t xml:space="preserve">Analiza i prognoza ruchu </w:t>
      </w:r>
      <w:r w:rsidR="007915D8">
        <w:t xml:space="preserve">budowy analizowanego odcinka </w:t>
      </w:r>
      <w:r w:rsidR="001F2AA9">
        <w:t>B</w:t>
      </w:r>
      <w:r w:rsidR="007915D8">
        <w:t xml:space="preserve"> drogi </w:t>
      </w:r>
      <w:r w:rsidR="007B0887">
        <w:t xml:space="preserve"> krajowej nr </w:t>
      </w:r>
      <w:r w:rsidR="007915D8">
        <w:t>25</w:t>
      </w:r>
      <w:r w:rsidR="001F2AA9">
        <w:t>, obwodnicy Kalisza,</w:t>
      </w:r>
      <w:r w:rsidR="007915D8">
        <w:t xml:space="preserve"> </w:t>
      </w:r>
      <w:r w:rsidRPr="009B21B5">
        <w:t xml:space="preserve">wskazuje na </w:t>
      </w:r>
      <w:r w:rsidR="007915D8">
        <w:t xml:space="preserve">jego duże i bardzo duże </w:t>
      </w:r>
      <w:r w:rsidRPr="009B21B5">
        <w:t>obciążenie ruchem. W roku 2028, pierwszym roku eksploatacji</w:t>
      </w:r>
      <w:r w:rsidR="00AA7C49">
        <w:t>,</w:t>
      </w:r>
      <w:r w:rsidR="007915D8">
        <w:t xml:space="preserve"> </w:t>
      </w:r>
      <w:r w:rsidRPr="009B21B5">
        <w:t xml:space="preserve">ruch </w:t>
      </w:r>
      <w:r>
        <w:t xml:space="preserve">będzie </w:t>
      </w:r>
      <w:r w:rsidRPr="009B21B5">
        <w:t>w</w:t>
      </w:r>
      <w:r w:rsidR="005D7CA9">
        <w:t xml:space="preserve">ahał się od prawie </w:t>
      </w:r>
      <w:r w:rsidR="001F2AA9">
        <w:t>1</w:t>
      </w:r>
      <w:r w:rsidR="009501A5">
        <w:t>3</w:t>
      </w:r>
      <w:r w:rsidR="001F2AA9">
        <w:t xml:space="preserve"> </w:t>
      </w:r>
      <w:r w:rsidRPr="009B21B5">
        <w:t xml:space="preserve">tys. poj./dobę </w:t>
      </w:r>
      <w:r w:rsidR="005D7CA9">
        <w:t xml:space="preserve">do </w:t>
      </w:r>
      <w:r w:rsidR="00946EC1">
        <w:t>2</w:t>
      </w:r>
      <w:r w:rsidR="009501A5">
        <w:t>4</w:t>
      </w:r>
      <w:r w:rsidR="00F811DE">
        <w:t>,5</w:t>
      </w:r>
      <w:r w:rsidR="005D7CA9">
        <w:t xml:space="preserve"> </w:t>
      </w:r>
      <w:r w:rsidR="005D7CA9" w:rsidRPr="009B21B5">
        <w:t>tys. poj./dobę</w:t>
      </w:r>
      <w:r w:rsidR="005D7CA9">
        <w:t>.</w:t>
      </w:r>
      <w:r w:rsidR="007915D8">
        <w:t xml:space="preserve"> </w:t>
      </w:r>
      <w:r w:rsidRPr="009B21B5">
        <w:t xml:space="preserve">W kolejnych latach ruch wzrasta, aby w roku 2048 osiągnąć poziom </w:t>
      </w:r>
      <w:r w:rsidR="005D7CA9">
        <w:t xml:space="preserve">od </w:t>
      </w:r>
      <w:r w:rsidR="001F2AA9">
        <w:t>ponad 1</w:t>
      </w:r>
      <w:r w:rsidR="009501A5">
        <w:t>9</w:t>
      </w:r>
      <w:r w:rsidRPr="009B21B5">
        <w:t xml:space="preserve"> tys. poj./dobę</w:t>
      </w:r>
      <w:r w:rsidR="005D7CA9">
        <w:t xml:space="preserve"> do </w:t>
      </w:r>
      <w:r w:rsidR="00F811DE">
        <w:t xml:space="preserve">prawie </w:t>
      </w:r>
      <w:r w:rsidR="001F2AA9">
        <w:t>3</w:t>
      </w:r>
      <w:r w:rsidR="00F811DE">
        <w:t>6</w:t>
      </w:r>
      <w:r w:rsidR="001F2AA9">
        <w:t xml:space="preserve"> </w:t>
      </w:r>
      <w:r w:rsidR="005D7CA9" w:rsidRPr="009B21B5">
        <w:t>tys. poj./dobę</w:t>
      </w:r>
      <w:r w:rsidRPr="009B21B5">
        <w:t xml:space="preserve">. Udział ruchu ciężkiego waha się w granicach </w:t>
      </w:r>
      <w:r w:rsidR="007915D8">
        <w:t>1</w:t>
      </w:r>
      <w:r w:rsidR="009501A5">
        <w:t>7</w:t>
      </w:r>
      <w:r w:rsidR="005D7CA9">
        <w:t>-</w:t>
      </w:r>
      <w:r w:rsidR="001F2AA9">
        <w:t>3</w:t>
      </w:r>
      <w:r w:rsidR="009501A5">
        <w:t>2</w:t>
      </w:r>
      <w:r w:rsidRPr="009B21B5">
        <w:t>%</w:t>
      </w:r>
      <w:r w:rsidR="00AA7C49">
        <w:t xml:space="preserve"> w zależności od odcinka i roku analizy</w:t>
      </w:r>
      <w:r w:rsidR="001F2AA9">
        <w:t xml:space="preserve">. </w:t>
      </w:r>
    </w:p>
    <w:p w14:paraId="46FDD2D2" w14:textId="033282F8" w:rsidR="002C3152" w:rsidRDefault="0076556C" w:rsidP="0076556C">
      <w:pPr>
        <w:pStyle w:val="Opis"/>
      </w:pPr>
      <w:r w:rsidRPr="009B21B5">
        <w:t xml:space="preserve">Na </w:t>
      </w:r>
      <w:r w:rsidR="007915D8">
        <w:t xml:space="preserve">drodze </w:t>
      </w:r>
      <w:r w:rsidRPr="009B21B5">
        <w:t xml:space="preserve">będą panowały </w:t>
      </w:r>
      <w:r w:rsidR="007915D8">
        <w:t xml:space="preserve">bardzo </w:t>
      </w:r>
      <w:r w:rsidRPr="009B21B5">
        <w:t>dobre warunki ruchu</w:t>
      </w:r>
      <w:r w:rsidR="001F2AA9">
        <w:t xml:space="preserve">. Na żadnym odcinku do roku 2048 </w:t>
      </w:r>
      <w:r w:rsidR="00946EC1">
        <w:t xml:space="preserve"> </w:t>
      </w:r>
      <w:r w:rsidR="001F2AA9">
        <w:t xml:space="preserve">poziom swobody ruchu </w:t>
      </w:r>
      <w:r w:rsidR="00BB02AD">
        <w:t xml:space="preserve">nie przekracza wartości </w:t>
      </w:r>
      <w:r w:rsidR="00946EC1">
        <w:t>B.</w:t>
      </w:r>
    </w:p>
    <w:p w14:paraId="23D4AF06" w14:textId="61550022" w:rsidR="0076556C" w:rsidRPr="009B21B5" w:rsidRDefault="0076556C" w:rsidP="0076556C">
      <w:pPr>
        <w:pStyle w:val="Opis"/>
      </w:pPr>
      <w:r w:rsidRPr="009B21B5">
        <w:t xml:space="preserve">W przypadku zaniechania budowy </w:t>
      </w:r>
      <w:r w:rsidR="00BB02AD">
        <w:t xml:space="preserve">obwodnicy warunki </w:t>
      </w:r>
      <w:r w:rsidRPr="009B21B5">
        <w:t xml:space="preserve">ruchu </w:t>
      </w:r>
      <w:r w:rsidR="007915D8">
        <w:t xml:space="preserve">na </w:t>
      </w:r>
      <w:r w:rsidR="00BB02AD">
        <w:t xml:space="preserve">istniejących </w:t>
      </w:r>
      <w:r w:rsidR="007915D8">
        <w:t>odcink</w:t>
      </w:r>
      <w:r w:rsidR="00BB02AD">
        <w:t>ach</w:t>
      </w:r>
      <w:r w:rsidR="007915D8">
        <w:t xml:space="preserve"> DK25 </w:t>
      </w:r>
      <w:r w:rsidR="00BB02AD">
        <w:lastRenderedPageBreak/>
        <w:t xml:space="preserve">w  sąsiedztwie Kalisza </w:t>
      </w:r>
      <w:r w:rsidR="007915D8">
        <w:t xml:space="preserve">będą złe. PSR praktycznie </w:t>
      </w:r>
      <w:r w:rsidR="00BB02AD">
        <w:t xml:space="preserve">na wszystkich odcinkach w roku 2033 osiąga poziom E. Od roku 2038 na odcinku od Nowy Skalmierzyc do Biskupic Ołobocznych będzie poziom F, a od roku 2048 na wszystkich pozostałych odcinkach E. </w:t>
      </w:r>
    </w:p>
    <w:p w14:paraId="2C6FF588" w14:textId="5C04B5CA" w:rsidR="0076556C" w:rsidRPr="00790B59" w:rsidRDefault="0076556C" w:rsidP="00790B59">
      <w:pPr>
        <w:pStyle w:val="Opis"/>
      </w:pPr>
      <w:r w:rsidRPr="009B21B5">
        <w:t xml:space="preserve">Podsumowując, </w:t>
      </w:r>
      <w:r w:rsidR="007915D8">
        <w:t xml:space="preserve">budowa analizowanego odcinka </w:t>
      </w:r>
      <w:r w:rsidR="008619C2">
        <w:t>B</w:t>
      </w:r>
      <w:r w:rsidR="007915D8">
        <w:t xml:space="preserve"> drogi DK25</w:t>
      </w:r>
      <w:r w:rsidR="008619C2">
        <w:t xml:space="preserve">, obwodnicy Kalisza, </w:t>
      </w:r>
      <w:r w:rsidR="007915D8">
        <w:t xml:space="preserve"> </w:t>
      </w:r>
      <w:r w:rsidR="008619C2">
        <w:t xml:space="preserve">jest w pełni uzasadniona z </w:t>
      </w:r>
      <w:r w:rsidR="00FD3BCC">
        <w:t xml:space="preserve">ruchowego punktu widzenia. </w:t>
      </w:r>
    </w:p>
    <w:sectPr w:rsidR="0076556C" w:rsidRPr="00790B59" w:rsidSect="002B7351">
      <w:headerReference w:type="default" r:id="rId94"/>
      <w:footerReference w:type="default" r:id="rId95"/>
      <w:pgSz w:w="11906" w:h="16838"/>
      <w:pgMar w:top="1560" w:right="1418" w:bottom="1276" w:left="1418" w:header="709" w:footer="52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B0947A" w14:textId="77777777" w:rsidR="001F01AD" w:rsidRDefault="001F01AD">
      <w:r>
        <w:separator/>
      </w:r>
    </w:p>
  </w:endnote>
  <w:endnote w:type="continuationSeparator" w:id="0">
    <w:p w14:paraId="6ED1F37E" w14:textId="77777777" w:rsidR="001F01AD" w:rsidRDefault="001F01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B4372" w14:textId="7B3362D6" w:rsidR="00932534" w:rsidRDefault="00932534" w:rsidP="009C00BC">
    <w:pPr>
      <w:pStyle w:val="Stopka"/>
      <w:tabs>
        <w:tab w:val="clear" w:pos="4536"/>
        <w:tab w:val="right" w:pos="9215"/>
      </w:tabs>
      <w:spacing w:before="120"/>
      <w:jc w:val="right"/>
      <w:rPr>
        <w:noProof/>
      </w:rPr>
    </w:pPr>
  </w:p>
  <w:p w14:paraId="28EDB67E" w14:textId="7D63AD4A" w:rsidR="001E15B4" w:rsidRPr="009C00BC" w:rsidRDefault="00932534" w:rsidP="009C00BC">
    <w:pPr>
      <w:pStyle w:val="Stopka"/>
      <w:tabs>
        <w:tab w:val="clear" w:pos="4536"/>
        <w:tab w:val="right" w:pos="9215"/>
      </w:tabs>
      <w:spacing w:before="120"/>
      <w:jc w:val="right"/>
    </w:pPr>
    <w:r>
      <w:rPr>
        <w:noProof/>
      </w:rPr>
      <w:drawing>
        <wp:anchor distT="0" distB="0" distL="114300" distR="114300" simplePos="0" relativeHeight="251722240" behindDoc="1" locked="0" layoutInCell="1" allowOverlap="1" wp14:anchorId="3EA70C5D" wp14:editId="3B2B6052">
          <wp:simplePos x="0" y="0"/>
          <wp:positionH relativeFrom="page">
            <wp:align>left</wp:align>
          </wp:positionH>
          <wp:positionV relativeFrom="paragraph">
            <wp:posOffset>602615</wp:posOffset>
          </wp:positionV>
          <wp:extent cx="7560000" cy="1288800"/>
          <wp:effectExtent l="0" t="0" r="3175" b="6985"/>
          <wp:wrapSquare wrapText="bothSides"/>
          <wp:docPr id="60606557" name="Obraz 60606557" descr="Obraz zawierający tekst, zrzut ekranu,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954454" name="Obraz 675954454" descr="Obraz zawierający tekst, zrzut ekranu, Czcionka&#10;&#10;Zawartość wygenerowana przez AI może być niepoprawna."/>
                  <pic:cNvPicPr/>
                </pic:nvPicPr>
                <pic:blipFill>
                  <a:blip r:embed="rId1">
                    <a:extLst>
                      <a:ext uri="{28A0092B-C50C-407E-A947-70E740481C1C}">
                        <a14:useLocalDpi xmlns:a14="http://schemas.microsoft.com/office/drawing/2010/main" val="0"/>
                      </a:ext>
                    </a:extLst>
                  </a:blip>
                  <a:stretch>
                    <a:fillRect/>
                  </a:stretch>
                </pic:blipFill>
                <pic:spPr>
                  <a:xfrm>
                    <a:off x="0" y="0"/>
                    <a:ext cx="7560000" cy="1288800"/>
                  </a:xfrm>
                  <a:prstGeom prst="rect">
                    <a:avLst/>
                  </a:prstGeom>
                </pic:spPr>
              </pic:pic>
            </a:graphicData>
          </a:graphic>
          <wp14:sizeRelH relativeFrom="page">
            <wp14:pctWidth>0</wp14:pctWidth>
          </wp14:sizeRelH>
          <wp14:sizeRelV relativeFrom="page">
            <wp14:pctHeight>0</wp14:pctHeight>
          </wp14:sizeRelV>
        </wp:anchor>
      </w:drawing>
    </w:r>
    <w:r w:rsidR="008D79A2" w:rsidRPr="009F7110">
      <w:rPr>
        <w:sz w:val="12"/>
        <w:szCs w:val="12"/>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AE4B23" w14:textId="0A1AEF7A" w:rsidR="00932534" w:rsidRDefault="00932534">
    <w:pPr>
      <w:pStyle w:val="Stopka"/>
    </w:pPr>
    <w:r>
      <w:rPr>
        <w:noProof/>
      </w:rPr>
      <w:drawing>
        <wp:anchor distT="0" distB="0" distL="114300" distR="114300" simplePos="0" relativeHeight="251724288" behindDoc="1" locked="0" layoutInCell="1" allowOverlap="1" wp14:anchorId="4661CBF3" wp14:editId="7DA5B80C">
          <wp:simplePos x="0" y="0"/>
          <wp:positionH relativeFrom="page">
            <wp:align>left</wp:align>
          </wp:positionH>
          <wp:positionV relativeFrom="paragraph">
            <wp:posOffset>-50165</wp:posOffset>
          </wp:positionV>
          <wp:extent cx="7560000" cy="1288800"/>
          <wp:effectExtent l="0" t="0" r="3175" b="6985"/>
          <wp:wrapSquare wrapText="bothSides"/>
          <wp:docPr id="1010369938" name="Obraz 1010369938" descr="Obraz zawierający tekst, zrzut ekranu,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423066" name="Obraz 1359423066" descr="Obraz zawierający tekst, zrzut ekranu, Czcionka&#10;&#10;Zawartość wygenerowana przez AI może być niepoprawna."/>
                  <pic:cNvPicPr/>
                </pic:nvPicPr>
                <pic:blipFill>
                  <a:blip r:embed="rId1">
                    <a:extLst>
                      <a:ext uri="{28A0092B-C50C-407E-A947-70E740481C1C}">
                        <a14:useLocalDpi xmlns:a14="http://schemas.microsoft.com/office/drawing/2010/main" val="0"/>
                      </a:ext>
                    </a:extLst>
                  </a:blip>
                  <a:stretch>
                    <a:fillRect/>
                  </a:stretch>
                </pic:blipFill>
                <pic:spPr>
                  <a:xfrm>
                    <a:off x="0" y="0"/>
                    <a:ext cx="7560000" cy="128880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27880501"/>
      <w:docPartObj>
        <w:docPartGallery w:val="Page Numbers (Bottom of Page)"/>
        <w:docPartUnique/>
      </w:docPartObj>
    </w:sdtPr>
    <w:sdtEndPr/>
    <w:sdtContent>
      <w:p w14:paraId="203B3800" w14:textId="1A80F020" w:rsidR="009D1D0B" w:rsidRDefault="009D1D0B">
        <w:pPr>
          <w:pStyle w:val="Stopka"/>
          <w:jc w:val="right"/>
        </w:pPr>
        <w:r>
          <w:fldChar w:fldCharType="begin"/>
        </w:r>
        <w:r>
          <w:instrText>PAGE   \* MERGEFORMAT</w:instrText>
        </w:r>
        <w:r>
          <w:fldChar w:fldCharType="separate"/>
        </w:r>
        <w:r>
          <w:t>2</w:t>
        </w:r>
        <w:r>
          <w:fldChar w:fldCharType="end"/>
        </w:r>
      </w:p>
    </w:sdtContent>
  </w:sdt>
  <w:p w14:paraId="3655BE57" w14:textId="77777777" w:rsidR="00FD15A8" w:rsidRPr="005D72F4" w:rsidRDefault="00FD15A8" w:rsidP="005D72F4">
    <w:pPr>
      <w:pStyle w:val="Stopk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99B0A6" w14:textId="3868324D" w:rsidR="00FD15A8" w:rsidRDefault="00D177F2" w:rsidP="004C7174">
    <w:pPr>
      <w:pStyle w:val="Stopka"/>
      <w:tabs>
        <w:tab w:val="clear" w:pos="4536"/>
        <w:tab w:val="clear" w:pos="9072"/>
        <w:tab w:val="center" w:pos="0"/>
        <w:tab w:val="left" w:pos="8673"/>
        <w:tab w:val="right" w:pos="13892"/>
      </w:tabs>
    </w:pPr>
    <w:r>
      <w:rPr>
        <w:i/>
        <w:noProof/>
      </w:rPr>
      <mc:AlternateContent>
        <mc:Choice Requires="wps">
          <w:drawing>
            <wp:anchor distT="4294967295" distB="4294967295" distL="114300" distR="114300" simplePos="0" relativeHeight="251714048" behindDoc="0" locked="0" layoutInCell="1" allowOverlap="1" wp14:anchorId="530E2602" wp14:editId="6987FF18">
              <wp:simplePos x="0" y="0"/>
              <wp:positionH relativeFrom="column">
                <wp:posOffset>-49530</wp:posOffset>
              </wp:positionH>
              <wp:positionV relativeFrom="paragraph">
                <wp:posOffset>-53341</wp:posOffset>
              </wp:positionV>
              <wp:extent cx="5937250" cy="0"/>
              <wp:effectExtent l="0" t="0" r="0" b="0"/>
              <wp:wrapNone/>
              <wp:docPr id="18" name="Łącznik prosty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37250" cy="0"/>
                      </a:xfrm>
                      <a:prstGeom prst="line">
                        <a:avLst/>
                      </a:prstGeom>
                      <a:ln w="12700">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7FA694D1" id="Łącznik prosty 10" o:spid="_x0000_s1026" style="position:absolute;z-index:2517140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9pt,-4.2pt" to="463.6pt,-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" strokecolor="black [3213]" strokeweight="1pt">
              <v:stroke joinstyle="miter"/>
              <o:lock v:ext="edit" shapetype="f"/>
            </v:line>
          </w:pict>
        </mc:Fallback>
      </mc:AlternateContent>
    </w:r>
    <w:r w:rsidR="009F7110" w:rsidRPr="009F7110">
      <w:rPr>
        <w:i/>
      </w:rPr>
      <w:t xml:space="preserve"> </w:t>
    </w:r>
    <w:proofErr w:type="spellStart"/>
    <w:r w:rsidR="009F7110">
      <w:rPr>
        <w:i/>
      </w:rPr>
      <w:t>Viaplan</w:t>
    </w:r>
    <w:proofErr w:type="spellEnd"/>
    <w:r w:rsidR="00FD15A8">
      <w:rPr>
        <w:i/>
      </w:rPr>
      <w:tab/>
    </w:r>
    <w:r w:rsidR="00605F83">
      <w:fldChar w:fldCharType="begin"/>
    </w:r>
    <w:r w:rsidR="00605F83">
      <w:instrText xml:space="preserve"> PAGE   \* MERGEFORMAT </w:instrText>
    </w:r>
    <w:r w:rsidR="00605F83">
      <w:fldChar w:fldCharType="separate"/>
    </w:r>
    <w:r w:rsidR="0076556C">
      <w:rPr>
        <w:noProof/>
      </w:rPr>
      <w:t>14</w:t>
    </w:r>
    <w:r w:rsidR="00605F83">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D5972DF" w14:textId="77777777" w:rsidR="001F01AD" w:rsidRDefault="001F01AD">
      <w:r>
        <w:separator/>
      </w:r>
    </w:p>
  </w:footnote>
  <w:footnote w:type="continuationSeparator" w:id="0">
    <w:p w14:paraId="61412757" w14:textId="77777777" w:rsidR="001F01AD" w:rsidRDefault="001F01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220C8F" w14:textId="4847547C" w:rsidR="00205939" w:rsidRDefault="00B85EEB">
    <w:pPr>
      <w:pStyle w:val="Nagwek"/>
    </w:pPr>
    <w:r>
      <w:rPr>
        <w:noProof/>
      </w:rPr>
      <w:drawing>
        <wp:anchor distT="0" distB="0" distL="114300" distR="114300" simplePos="0" relativeHeight="251718144" behindDoc="0" locked="0" layoutInCell="1" allowOverlap="1" wp14:anchorId="7380E492" wp14:editId="1D243BCC">
          <wp:simplePos x="0" y="0"/>
          <wp:positionH relativeFrom="page">
            <wp:align>left</wp:align>
          </wp:positionH>
          <wp:positionV relativeFrom="page">
            <wp:posOffset>-171450</wp:posOffset>
          </wp:positionV>
          <wp:extent cx="7560310" cy="1029335"/>
          <wp:effectExtent l="0" t="0" r="2540" b="0"/>
          <wp:wrapNone/>
          <wp:docPr id="695492677" name="Obraz 1" descr="Obraz zawierający tekst, Czcionka, zrzut ekranu, logo&#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96707" name="Obraz 1" descr="Obraz zawierający tekst, Czcionka, zrzut ekranu, logo&#10;&#10;Zawartość wygenerowana przez AI może być niepoprawn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2933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546C39" w14:textId="68A29DCE" w:rsidR="00C35FF2" w:rsidRDefault="00C35FF2">
    <w:pPr>
      <w:pStyle w:val="Nagwek"/>
    </w:pPr>
    <w:r>
      <w:rPr>
        <w:noProof/>
      </w:rPr>
      <w:drawing>
        <wp:anchor distT="0" distB="0" distL="114300" distR="114300" simplePos="0" relativeHeight="251726336" behindDoc="0" locked="0" layoutInCell="1" allowOverlap="1" wp14:anchorId="418CC785" wp14:editId="4917161F">
          <wp:simplePos x="0" y="0"/>
          <wp:positionH relativeFrom="page">
            <wp:posOffset>-635</wp:posOffset>
          </wp:positionH>
          <wp:positionV relativeFrom="topMargin">
            <wp:align>bottom</wp:align>
          </wp:positionV>
          <wp:extent cx="7560310" cy="1029335"/>
          <wp:effectExtent l="0" t="0" r="2540" b="0"/>
          <wp:wrapNone/>
          <wp:docPr id="286448387" name="Obraz 1" descr="Obraz zawierający tekst, Czcionka, zrzut ekranu, logo&#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550842" name="Obraz 1" descr="Obraz zawierający tekst, Czcionka, zrzut ekranu, logo&#10;&#10;Zawartość wygenerowana przez AI może być niepoprawn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310" cy="102933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473711" w14:textId="7F1AF412" w:rsidR="008D79A2" w:rsidRDefault="008D79A2">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C0659E" w14:textId="305AFB71" w:rsidR="001E15B4" w:rsidRDefault="001E15B4">
    <w:pPr>
      <w:pStyle w:val="Nagwek"/>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2F2AFE" w14:textId="00B1F1D2" w:rsidR="009F7110" w:rsidRDefault="00A26B05" w:rsidP="009F7110">
    <w:pPr>
      <w:pStyle w:val="Nagwek"/>
      <w:spacing w:before="40"/>
      <w:ind w:right="284"/>
      <w:jc w:val="center"/>
      <w:rPr>
        <w:rFonts w:ascii="Calibri" w:hAnsi="Calibri"/>
        <w:b/>
        <w:sz w:val="16"/>
      </w:rPr>
    </w:pPr>
    <w:r>
      <w:rPr>
        <w:rFonts w:ascii="Calibri" w:hAnsi="Calibri"/>
        <w:b/>
        <w:sz w:val="16"/>
      </w:rPr>
      <w:t>O</w:t>
    </w:r>
    <w:r w:rsidR="009F7110" w:rsidRPr="009F7110">
      <w:rPr>
        <w:rFonts w:ascii="Calibri" w:hAnsi="Calibri"/>
        <w:b/>
        <w:sz w:val="16"/>
      </w:rPr>
      <w:t>pracowa</w:t>
    </w:r>
    <w:r>
      <w:rPr>
        <w:rFonts w:ascii="Calibri" w:hAnsi="Calibri"/>
        <w:b/>
        <w:sz w:val="16"/>
      </w:rPr>
      <w:t>nie</w:t>
    </w:r>
    <w:r w:rsidR="009F7110" w:rsidRPr="009F7110">
      <w:rPr>
        <w:rFonts w:ascii="Calibri" w:hAnsi="Calibri"/>
        <w:b/>
        <w:sz w:val="16"/>
      </w:rPr>
      <w:t xml:space="preserve"> projektow</w:t>
    </w:r>
    <w:r>
      <w:rPr>
        <w:rFonts w:ascii="Calibri" w:hAnsi="Calibri"/>
        <w:b/>
        <w:sz w:val="16"/>
      </w:rPr>
      <w:t>e</w:t>
    </w:r>
    <w:r w:rsidR="009F7110" w:rsidRPr="009F7110">
      <w:rPr>
        <w:rFonts w:ascii="Calibri" w:hAnsi="Calibri"/>
        <w:b/>
        <w:sz w:val="16"/>
      </w:rPr>
      <w:t xml:space="preserve"> dla rozbudowy drogi krajowej nr 25 na odcinku Ostrów Wielkopolski – Kalisz – Konin</w:t>
    </w:r>
    <w:r>
      <w:rPr>
        <w:rFonts w:ascii="Calibri" w:hAnsi="Calibri"/>
        <w:b/>
        <w:sz w:val="16"/>
      </w:rPr>
      <w:t xml:space="preserve"> – rozbudowa DK25 odc. </w:t>
    </w:r>
    <w:r w:rsidR="004B2A2F">
      <w:rPr>
        <w:rFonts w:ascii="Calibri" w:hAnsi="Calibri"/>
        <w:b/>
        <w:sz w:val="16"/>
      </w:rPr>
      <w:t>B</w:t>
    </w:r>
    <w:r>
      <w:rPr>
        <w:rFonts w:ascii="Calibri" w:hAnsi="Calibri"/>
        <w:b/>
        <w:sz w:val="16"/>
      </w:rPr>
      <w:t xml:space="preserve">. </w:t>
    </w:r>
    <w:r w:rsidR="004B2A2F">
      <w:rPr>
        <w:rFonts w:ascii="Calibri" w:hAnsi="Calibri"/>
        <w:b/>
        <w:sz w:val="16"/>
      </w:rPr>
      <w:t xml:space="preserve">Kokanin – Biskupice </w:t>
    </w:r>
    <w:proofErr w:type="spellStart"/>
    <w:r w:rsidR="004B2A2F">
      <w:rPr>
        <w:rFonts w:ascii="Calibri" w:hAnsi="Calibri"/>
        <w:b/>
        <w:sz w:val="16"/>
      </w:rPr>
      <w:t>Obołoczne</w:t>
    </w:r>
    <w:proofErr w:type="spellEnd"/>
    <w:r>
      <w:rPr>
        <w:rFonts w:ascii="Calibri" w:hAnsi="Calibri"/>
        <w:b/>
        <w:sz w:val="16"/>
      </w:rPr>
      <w:t xml:space="preserve"> – etap KP.</w:t>
    </w:r>
  </w:p>
  <w:p w14:paraId="73DC4D0C" w14:textId="302D5553" w:rsidR="00FD15A8" w:rsidRPr="0025388D" w:rsidRDefault="00D177F2" w:rsidP="009F7110">
    <w:pPr>
      <w:pStyle w:val="Nagwek"/>
      <w:spacing w:before="40"/>
      <w:ind w:right="284"/>
      <w:jc w:val="center"/>
      <w:rPr>
        <w:rFonts w:ascii="Calibri" w:hAnsi="Calibri"/>
        <w:b/>
        <w:szCs w:val="18"/>
      </w:rPr>
    </w:pPr>
    <w:r>
      <w:rPr>
        <w:i/>
        <w:noProof/>
      </w:rPr>
      <mc:AlternateContent>
        <mc:Choice Requires="wps">
          <w:drawing>
            <wp:anchor distT="4294967295" distB="4294967295" distL="114300" distR="114300" simplePos="0" relativeHeight="251716096" behindDoc="0" locked="0" layoutInCell="1" allowOverlap="1" wp14:anchorId="5A10D6D2" wp14:editId="2275D464">
              <wp:simplePos x="0" y="0"/>
              <wp:positionH relativeFrom="column">
                <wp:posOffset>-61595</wp:posOffset>
              </wp:positionH>
              <wp:positionV relativeFrom="paragraph">
                <wp:posOffset>196849</wp:posOffset>
              </wp:positionV>
              <wp:extent cx="5937250" cy="0"/>
              <wp:effectExtent l="0" t="0" r="0" b="0"/>
              <wp:wrapNone/>
              <wp:docPr id="19" name="Łącznik prosty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37250" cy="0"/>
                      </a:xfrm>
                      <a:prstGeom prst="line">
                        <a:avLst/>
                      </a:prstGeom>
                      <a:ln w="12700">
                        <a:solidFill>
                          <a:schemeClr val="tx1"/>
                        </a:solidFill>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w:pict>
            <v:line w14:anchorId="04AA53F8" id="Łącznik prosty 12" o:spid="_x0000_s1026" style="position:absolute;z-index:2517160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4.85pt,15.5pt" to="462.65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" strokecolor="black [3213]" strokeweight="1pt">
              <v:stroke joinstyle="miter"/>
              <o:lock v:ext="edit" shapetype="f"/>
            </v:line>
          </w:pict>
        </mc:Fallback>
      </mc:AlternateContent>
    </w:r>
    <w:r w:rsidR="00FD15A8">
      <w:rPr>
        <w:rFonts w:ascii="Calibri" w:hAnsi="Calibri"/>
        <w:b/>
        <w:sz w:val="18"/>
      </w:rPr>
      <w:t xml:space="preserve">PROGNOZA I ANALIZA </w:t>
    </w:r>
    <w:r w:rsidR="00FD15A8" w:rsidRPr="0025388D">
      <w:rPr>
        <w:rFonts w:ascii="Calibri" w:hAnsi="Calibri"/>
        <w:b/>
        <w:sz w:val="18"/>
      </w:rPr>
      <w:t>RUCHU</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83ACC"/>
    <w:multiLevelType w:val="hybridMultilevel"/>
    <w:tmpl w:val="DE365CBE"/>
    <w:lvl w:ilvl="0" w:tplc="0415000B">
      <w:start w:val="1"/>
      <w:numFmt w:val="bullet"/>
      <w:lvlText w:val=""/>
      <w:lvlJc w:val="left"/>
      <w:pPr>
        <w:ind w:left="1080" w:hanging="360"/>
      </w:pPr>
      <w:rPr>
        <w:rFonts w:ascii="Wingdings" w:hAnsi="Wingding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 w15:restartNumberingAfterBreak="0">
    <w:nsid w:val="059E3A11"/>
    <w:multiLevelType w:val="hybridMultilevel"/>
    <w:tmpl w:val="775454AE"/>
    <w:lvl w:ilvl="0" w:tplc="AC3624E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5BD4BB0"/>
    <w:multiLevelType w:val="hybridMultilevel"/>
    <w:tmpl w:val="A96C29C4"/>
    <w:lvl w:ilvl="0" w:tplc="AC3624E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61040CE"/>
    <w:multiLevelType w:val="hybridMultilevel"/>
    <w:tmpl w:val="C5C24E56"/>
    <w:lvl w:ilvl="0" w:tplc="CF86061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B794C4C"/>
    <w:multiLevelType w:val="hybridMultilevel"/>
    <w:tmpl w:val="6A9C535A"/>
    <w:lvl w:ilvl="0" w:tplc="CF86061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CD4453B"/>
    <w:multiLevelType w:val="hybridMultilevel"/>
    <w:tmpl w:val="6AD6F482"/>
    <w:lvl w:ilvl="0" w:tplc="AC3624E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12E504C"/>
    <w:multiLevelType w:val="hybridMultilevel"/>
    <w:tmpl w:val="92D6A572"/>
    <w:lvl w:ilvl="0" w:tplc="AC3624E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43269AC"/>
    <w:multiLevelType w:val="hybridMultilevel"/>
    <w:tmpl w:val="945E6FC6"/>
    <w:lvl w:ilvl="0" w:tplc="CF86061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A7F30B9"/>
    <w:multiLevelType w:val="hybridMultilevel"/>
    <w:tmpl w:val="8A72D6F2"/>
    <w:lvl w:ilvl="0" w:tplc="AC3624EA">
      <w:start w:val="1"/>
      <w:numFmt w:val="bullet"/>
      <w:lvlText w:val="-"/>
      <w:lvlJc w:val="left"/>
      <w:pPr>
        <w:ind w:left="782" w:hanging="360"/>
      </w:pPr>
      <w:rPr>
        <w:rFonts w:ascii="Times New Roman" w:hAnsi="Times New Roman" w:cs="Times New Roman" w:hint="default"/>
      </w:rPr>
    </w:lvl>
    <w:lvl w:ilvl="1" w:tplc="04150003" w:tentative="1">
      <w:start w:val="1"/>
      <w:numFmt w:val="bullet"/>
      <w:lvlText w:val="o"/>
      <w:lvlJc w:val="left"/>
      <w:pPr>
        <w:ind w:left="1502" w:hanging="360"/>
      </w:pPr>
      <w:rPr>
        <w:rFonts w:ascii="Courier New" w:hAnsi="Courier New" w:cs="Courier New" w:hint="default"/>
      </w:rPr>
    </w:lvl>
    <w:lvl w:ilvl="2" w:tplc="04150005" w:tentative="1">
      <w:start w:val="1"/>
      <w:numFmt w:val="bullet"/>
      <w:lvlText w:val=""/>
      <w:lvlJc w:val="left"/>
      <w:pPr>
        <w:ind w:left="2222" w:hanging="360"/>
      </w:pPr>
      <w:rPr>
        <w:rFonts w:ascii="Wingdings" w:hAnsi="Wingdings" w:hint="default"/>
      </w:rPr>
    </w:lvl>
    <w:lvl w:ilvl="3" w:tplc="04150001" w:tentative="1">
      <w:start w:val="1"/>
      <w:numFmt w:val="bullet"/>
      <w:lvlText w:val=""/>
      <w:lvlJc w:val="left"/>
      <w:pPr>
        <w:ind w:left="2942" w:hanging="360"/>
      </w:pPr>
      <w:rPr>
        <w:rFonts w:ascii="Symbol" w:hAnsi="Symbol" w:hint="default"/>
      </w:rPr>
    </w:lvl>
    <w:lvl w:ilvl="4" w:tplc="04150003" w:tentative="1">
      <w:start w:val="1"/>
      <w:numFmt w:val="bullet"/>
      <w:lvlText w:val="o"/>
      <w:lvlJc w:val="left"/>
      <w:pPr>
        <w:ind w:left="3662" w:hanging="360"/>
      </w:pPr>
      <w:rPr>
        <w:rFonts w:ascii="Courier New" w:hAnsi="Courier New" w:cs="Courier New" w:hint="default"/>
      </w:rPr>
    </w:lvl>
    <w:lvl w:ilvl="5" w:tplc="04150005" w:tentative="1">
      <w:start w:val="1"/>
      <w:numFmt w:val="bullet"/>
      <w:lvlText w:val=""/>
      <w:lvlJc w:val="left"/>
      <w:pPr>
        <w:ind w:left="4382" w:hanging="360"/>
      </w:pPr>
      <w:rPr>
        <w:rFonts w:ascii="Wingdings" w:hAnsi="Wingdings" w:hint="default"/>
      </w:rPr>
    </w:lvl>
    <w:lvl w:ilvl="6" w:tplc="04150001" w:tentative="1">
      <w:start w:val="1"/>
      <w:numFmt w:val="bullet"/>
      <w:lvlText w:val=""/>
      <w:lvlJc w:val="left"/>
      <w:pPr>
        <w:ind w:left="5102" w:hanging="360"/>
      </w:pPr>
      <w:rPr>
        <w:rFonts w:ascii="Symbol" w:hAnsi="Symbol" w:hint="default"/>
      </w:rPr>
    </w:lvl>
    <w:lvl w:ilvl="7" w:tplc="04150003" w:tentative="1">
      <w:start w:val="1"/>
      <w:numFmt w:val="bullet"/>
      <w:lvlText w:val="o"/>
      <w:lvlJc w:val="left"/>
      <w:pPr>
        <w:ind w:left="5822" w:hanging="360"/>
      </w:pPr>
      <w:rPr>
        <w:rFonts w:ascii="Courier New" w:hAnsi="Courier New" w:cs="Courier New" w:hint="default"/>
      </w:rPr>
    </w:lvl>
    <w:lvl w:ilvl="8" w:tplc="04150005" w:tentative="1">
      <w:start w:val="1"/>
      <w:numFmt w:val="bullet"/>
      <w:lvlText w:val=""/>
      <w:lvlJc w:val="left"/>
      <w:pPr>
        <w:ind w:left="6542" w:hanging="360"/>
      </w:pPr>
      <w:rPr>
        <w:rFonts w:ascii="Wingdings" w:hAnsi="Wingdings" w:hint="default"/>
      </w:rPr>
    </w:lvl>
  </w:abstractNum>
  <w:abstractNum w:abstractNumId="9" w15:restartNumberingAfterBreak="0">
    <w:nsid w:val="25E334F3"/>
    <w:multiLevelType w:val="hybridMultilevel"/>
    <w:tmpl w:val="F648AC2A"/>
    <w:lvl w:ilvl="0" w:tplc="AC3624EA">
      <w:start w:val="1"/>
      <w:numFmt w:val="bullet"/>
      <w:lvlText w:val="-"/>
      <w:lvlJc w:val="left"/>
      <w:pPr>
        <w:ind w:left="780" w:hanging="360"/>
      </w:pPr>
      <w:rPr>
        <w:rFonts w:ascii="Times New Roman" w:hAnsi="Times New Roman" w:cs="Times New Roman" w:hint="default"/>
      </w:rPr>
    </w:lvl>
    <w:lvl w:ilvl="1" w:tplc="04150003" w:tentative="1">
      <w:start w:val="1"/>
      <w:numFmt w:val="bullet"/>
      <w:lvlText w:val="o"/>
      <w:lvlJc w:val="left"/>
      <w:pPr>
        <w:ind w:left="1500" w:hanging="360"/>
      </w:pPr>
      <w:rPr>
        <w:rFonts w:ascii="Courier New" w:hAnsi="Courier New" w:cs="Courier New" w:hint="default"/>
      </w:rPr>
    </w:lvl>
    <w:lvl w:ilvl="2" w:tplc="04150005" w:tentative="1">
      <w:start w:val="1"/>
      <w:numFmt w:val="bullet"/>
      <w:lvlText w:val=""/>
      <w:lvlJc w:val="left"/>
      <w:pPr>
        <w:ind w:left="2220" w:hanging="360"/>
      </w:pPr>
      <w:rPr>
        <w:rFonts w:ascii="Wingdings" w:hAnsi="Wingdings" w:hint="default"/>
      </w:rPr>
    </w:lvl>
    <w:lvl w:ilvl="3" w:tplc="04150001" w:tentative="1">
      <w:start w:val="1"/>
      <w:numFmt w:val="bullet"/>
      <w:lvlText w:val=""/>
      <w:lvlJc w:val="left"/>
      <w:pPr>
        <w:ind w:left="2940" w:hanging="360"/>
      </w:pPr>
      <w:rPr>
        <w:rFonts w:ascii="Symbol" w:hAnsi="Symbol" w:hint="default"/>
      </w:rPr>
    </w:lvl>
    <w:lvl w:ilvl="4" w:tplc="04150003" w:tentative="1">
      <w:start w:val="1"/>
      <w:numFmt w:val="bullet"/>
      <w:lvlText w:val="o"/>
      <w:lvlJc w:val="left"/>
      <w:pPr>
        <w:ind w:left="3660" w:hanging="360"/>
      </w:pPr>
      <w:rPr>
        <w:rFonts w:ascii="Courier New" w:hAnsi="Courier New" w:cs="Courier New" w:hint="default"/>
      </w:rPr>
    </w:lvl>
    <w:lvl w:ilvl="5" w:tplc="04150005" w:tentative="1">
      <w:start w:val="1"/>
      <w:numFmt w:val="bullet"/>
      <w:lvlText w:val=""/>
      <w:lvlJc w:val="left"/>
      <w:pPr>
        <w:ind w:left="4380" w:hanging="360"/>
      </w:pPr>
      <w:rPr>
        <w:rFonts w:ascii="Wingdings" w:hAnsi="Wingdings" w:hint="default"/>
      </w:rPr>
    </w:lvl>
    <w:lvl w:ilvl="6" w:tplc="04150001" w:tentative="1">
      <w:start w:val="1"/>
      <w:numFmt w:val="bullet"/>
      <w:lvlText w:val=""/>
      <w:lvlJc w:val="left"/>
      <w:pPr>
        <w:ind w:left="5100" w:hanging="360"/>
      </w:pPr>
      <w:rPr>
        <w:rFonts w:ascii="Symbol" w:hAnsi="Symbol" w:hint="default"/>
      </w:rPr>
    </w:lvl>
    <w:lvl w:ilvl="7" w:tplc="04150003" w:tentative="1">
      <w:start w:val="1"/>
      <w:numFmt w:val="bullet"/>
      <w:lvlText w:val="o"/>
      <w:lvlJc w:val="left"/>
      <w:pPr>
        <w:ind w:left="5820" w:hanging="360"/>
      </w:pPr>
      <w:rPr>
        <w:rFonts w:ascii="Courier New" w:hAnsi="Courier New" w:cs="Courier New" w:hint="default"/>
      </w:rPr>
    </w:lvl>
    <w:lvl w:ilvl="8" w:tplc="04150005" w:tentative="1">
      <w:start w:val="1"/>
      <w:numFmt w:val="bullet"/>
      <w:lvlText w:val=""/>
      <w:lvlJc w:val="left"/>
      <w:pPr>
        <w:ind w:left="6540" w:hanging="360"/>
      </w:pPr>
      <w:rPr>
        <w:rFonts w:ascii="Wingdings" w:hAnsi="Wingdings" w:hint="default"/>
      </w:rPr>
    </w:lvl>
  </w:abstractNum>
  <w:abstractNum w:abstractNumId="10" w15:restartNumberingAfterBreak="0">
    <w:nsid w:val="2ED1481B"/>
    <w:multiLevelType w:val="hybridMultilevel"/>
    <w:tmpl w:val="3658517A"/>
    <w:lvl w:ilvl="0" w:tplc="AC3624EA">
      <w:start w:val="1"/>
      <w:numFmt w:val="bullet"/>
      <w:lvlText w:val="-"/>
      <w:lvlJc w:val="left"/>
      <w:pPr>
        <w:ind w:left="778" w:hanging="360"/>
      </w:pPr>
      <w:rPr>
        <w:rFonts w:ascii="Times New Roman" w:hAnsi="Times New Roman" w:cs="Times New Roman" w:hint="default"/>
      </w:rPr>
    </w:lvl>
    <w:lvl w:ilvl="1" w:tplc="04150003" w:tentative="1">
      <w:start w:val="1"/>
      <w:numFmt w:val="bullet"/>
      <w:lvlText w:val="o"/>
      <w:lvlJc w:val="left"/>
      <w:pPr>
        <w:ind w:left="1498" w:hanging="360"/>
      </w:pPr>
      <w:rPr>
        <w:rFonts w:ascii="Courier New" w:hAnsi="Courier New" w:cs="Courier New" w:hint="default"/>
      </w:rPr>
    </w:lvl>
    <w:lvl w:ilvl="2" w:tplc="04150005" w:tentative="1">
      <w:start w:val="1"/>
      <w:numFmt w:val="bullet"/>
      <w:lvlText w:val=""/>
      <w:lvlJc w:val="left"/>
      <w:pPr>
        <w:ind w:left="2218" w:hanging="360"/>
      </w:pPr>
      <w:rPr>
        <w:rFonts w:ascii="Wingdings" w:hAnsi="Wingdings" w:hint="default"/>
      </w:rPr>
    </w:lvl>
    <w:lvl w:ilvl="3" w:tplc="04150001" w:tentative="1">
      <w:start w:val="1"/>
      <w:numFmt w:val="bullet"/>
      <w:lvlText w:val=""/>
      <w:lvlJc w:val="left"/>
      <w:pPr>
        <w:ind w:left="2938" w:hanging="360"/>
      </w:pPr>
      <w:rPr>
        <w:rFonts w:ascii="Symbol" w:hAnsi="Symbol" w:hint="default"/>
      </w:rPr>
    </w:lvl>
    <w:lvl w:ilvl="4" w:tplc="04150003" w:tentative="1">
      <w:start w:val="1"/>
      <w:numFmt w:val="bullet"/>
      <w:lvlText w:val="o"/>
      <w:lvlJc w:val="left"/>
      <w:pPr>
        <w:ind w:left="3658" w:hanging="360"/>
      </w:pPr>
      <w:rPr>
        <w:rFonts w:ascii="Courier New" w:hAnsi="Courier New" w:cs="Courier New" w:hint="default"/>
      </w:rPr>
    </w:lvl>
    <w:lvl w:ilvl="5" w:tplc="04150005" w:tentative="1">
      <w:start w:val="1"/>
      <w:numFmt w:val="bullet"/>
      <w:lvlText w:val=""/>
      <w:lvlJc w:val="left"/>
      <w:pPr>
        <w:ind w:left="4378" w:hanging="360"/>
      </w:pPr>
      <w:rPr>
        <w:rFonts w:ascii="Wingdings" w:hAnsi="Wingdings" w:hint="default"/>
      </w:rPr>
    </w:lvl>
    <w:lvl w:ilvl="6" w:tplc="04150001" w:tentative="1">
      <w:start w:val="1"/>
      <w:numFmt w:val="bullet"/>
      <w:lvlText w:val=""/>
      <w:lvlJc w:val="left"/>
      <w:pPr>
        <w:ind w:left="5098" w:hanging="360"/>
      </w:pPr>
      <w:rPr>
        <w:rFonts w:ascii="Symbol" w:hAnsi="Symbol" w:hint="default"/>
      </w:rPr>
    </w:lvl>
    <w:lvl w:ilvl="7" w:tplc="04150003" w:tentative="1">
      <w:start w:val="1"/>
      <w:numFmt w:val="bullet"/>
      <w:lvlText w:val="o"/>
      <w:lvlJc w:val="left"/>
      <w:pPr>
        <w:ind w:left="5818" w:hanging="360"/>
      </w:pPr>
      <w:rPr>
        <w:rFonts w:ascii="Courier New" w:hAnsi="Courier New" w:cs="Courier New" w:hint="default"/>
      </w:rPr>
    </w:lvl>
    <w:lvl w:ilvl="8" w:tplc="04150005" w:tentative="1">
      <w:start w:val="1"/>
      <w:numFmt w:val="bullet"/>
      <w:lvlText w:val=""/>
      <w:lvlJc w:val="left"/>
      <w:pPr>
        <w:ind w:left="6538" w:hanging="360"/>
      </w:pPr>
      <w:rPr>
        <w:rFonts w:ascii="Wingdings" w:hAnsi="Wingdings" w:hint="default"/>
      </w:rPr>
    </w:lvl>
  </w:abstractNum>
  <w:abstractNum w:abstractNumId="11" w15:restartNumberingAfterBreak="0">
    <w:nsid w:val="315E1677"/>
    <w:multiLevelType w:val="hybridMultilevel"/>
    <w:tmpl w:val="1E96D94E"/>
    <w:lvl w:ilvl="0" w:tplc="CF860618">
      <w:start w:val="1"/>
      <w:numFmt w:val="bullet"/>
      <w:lvlText w:val=""/>
      <w:lvlJc w:val="left"/>
      <w:pPr>
        <w:ind w:left="778" w:hanging="360"/>
      </w:pPr>
      <w:rPr>
        <w:rFonts w:ascii="Symbol" w:hAnsi="Symbol" w:hint="default"/>
      </w:rPr>
    </w:lvl>
    <w:lvl w:ilvl="1" w:tplc="04150003" w:tentative="1">
      <w:start w:val="1"/>
      <w:numFmt w:val="bullet"/>
      <w:lvlText w:val="o"/>
      <w:lvlJc w:val="left"/>
      <w:pPr>
        <w:ind w:left="1498" w:hanging="360"/>
      </w:pPr>
      <w:rPr>
        <w:rFonts w:ascii="Courier New" w:hAnsi="Courier New" w:cs="Courier New" w:hint="default"/>
      </w:rPr>
    </w:lvl>
    <w:lvl w:ilvl="2" w:tplc="04150005" w:tentative="1">
      <w:start w:val="1"/>
      <w:numFmt w:val="bullet"/>
      <w:lvlText w:val=""/>
      <w:lvlJc w:val="left"/>
      <w:pPr>
        <w:ind w:left="2218" w:hanging="360"/>
      </w:pPr>
      <w:rPr>
        <w:rFonts w:ascii="Wingdings" w:hAnsi="Wingdings" w:hint="default"/>
      </w:rPr>
    </w:lvl>
    <w:lvl w:ilvl="3" w:tplc="04150001" w:tentative="1">
      <w:start w:val="1"/>
      <w:numFmt w:val="bullet"/>
      <w:lvlText w:val=""/>
      <w:lvlJc w:val="left"/>
      <w:pPr>
        <w:ind w:left="2938" w:hanging="360"/>
      </w:pPr>
      <w:rPr>
        <w:rFonts w:ascii="Symbol" w:hAnsi="Symbol" w:hint="default"/>
      </w:rPr>
    </w:lvl>
    <w:lvl w:ilvl="4" w:tplc="04150003" w:tentative="1">
      <w:start w:val="1"/>
      <w:numFmt w:val="bullet"/>
      <w:lvlText w:val="o"/>
      <w:lvlJc w:val="left"/>
      <w:pPr>
        <w:ind w:left="3658" w:hanging="360"/>
      </w:pPr>
      <w:rPr>
        <w:rFonts w:ascii="Courier New" w:hAnsi="Courier New" w:cs="Courier New" w:hint="default"/>
      </w:rPr>
    </w:lvl>
    <w:lvl w:ilvl="5" w:tplc="04150005" w:tentative="1">
      <w:start w:val="1"/>
      <w:numFmt w:val="bullet"/>
      <w:lvlText w:val=""/>
      <w:lvlJc w:val="left"/>
      <w:pPr>
        <w:ind w:left="4378" w:hanging="360"/>
      </w:pPr>
      <w:rPr>
        <w:rFonts w:ascii="Wingdings" w:hAnsi="Wingdings" w:hint="default"/>
      </w:rPr>
    </w:lvl>
    <w:lvl w:ilvl="6" w:tplc="04150001" w:tentative="1">
      <w:start w:val="1"/>
      <w:numFmt w:val="bullet"/>
      <w:lvlText w:val=""/>
      <w:lvlJc w:val="left"/>
      <w:pPr>
        <w:ind w:left="5098" w:hanging="360"/>
      </w:pPr>
      <w:rPr>
        <w:rFonts w:ascii="Symbol" w:hAnsi="Symbol" w:hint="default"/>
      </w:rPr>
    </w:lvl>
    <w:lvl w:ilvl="7" w:tplc="04150003" w:tentative="1">
      <w:start w:val="1"/>
      <w:numFmt w:val="bullet"/>
      <w:lvlText w:val="o"/>
      <w:lvlJc w:val="left"/>
      <w:pPr>
        <w:ind w:left="5818" w:hanging="360"/>
      </w:pPr>
      <w:rPr>
        <w:rFonts w:ascii="Courier New" w:hAnsi="Courier New" w:cs="Courier New" w:hint="default"/>
      </w:rPr>
    </w:lvl>
    <w:lvl w:ilvl="8" w:tplc="04150005" w:tentative="1">
      <w:start w:val="1"/>
      <w:numFmt w:val="bullet"/>
      <w:lvlText w:val=""/>
      <w:lvlJc w:val="left"/>
      <w:pPr>
        <w:ind w:left="6538" w:hanging="360"/>
      </w:pPr>
      <w:rPr>
        <w:rFonts w:ascii="Wingdings" w:hAnsi="Wingdings" w:hint="default"/>
      </w:rPr>
    </w:lvl>
  </w:abstractNum>
  <w:abstractNum w:abstractNumId="12" w15:restartNumberingAfterBreak="0">
    <w:nsid w:val="323A2628"/>
    <w:multiLevelType w:val="hybridMultilevel"/>
    <w:tmpl w:val="EB523BB6"/>
    <w:lvl w:ilvl="0" w:tplc="AC3624EA">
      <w:start w:val="1"/>
      <w:numFmt w:val="bullet"/>
      <w:lvlText w:val="-"/>
      <w:lvlJc w:val="left"/>
      <w:pPr>
        <w:ind w:left="784" w:hanging="360"/>
      </w:pPr>
      <w:rPr>
        <w:rFonts w:ascii="Times New Roman" w:hAnsi="Times New Roman" w:cs="Times New Roman" w:hint="default"/>
      </w:rPr>
    </w:lvl>
    <w:lvl w:ilvl="1" w:tplc="04150003" w:tentative="1">
      <w:start w:val="1"/>
      <w:numFmt w:val="bullet"/>
      <w:lvlText w:val="o"/>
      <w:lvlJc w:val="left"/>
      <w:pPr>
        <w:ind w:left="1504" w:hanging="360"/>
      </w:pPr>
      <w:rPr>
        <w:rFonts w:ascii="Courier New" w:hAnsi="Courier New" w:cs="Courier New" w:hint="default"/>
      </w:rPr>
    </w:lvl>
    <w:lvl w:ilvl="2" w:tplc="04150005" w:tentative="1">
      <w:start w:val="1"/>
      <w:numFmt w:val="bullet"/>
      <w:lvlText w:val=""/>
      <w:lvlJc w:val="left"/>
      <w:pPr>
        <w:ind w:left="2224" w:hanging="360"/>
      </w:pPr>
      <w:rPr>
        <w:rFonts w:ascii="Wingdings" w:hAnsi="Wingdings" w:hint="default"/>
      </w:rPr>
    </w:lvl>
    <w:lvl w:ilvl="3" w:tplc="04150001" w:tentative="1">
      <w:start w:val="1"/>
      <w:numFmt w:val="bullet"/>
      <w:lvlText w:val=""/>
      <w:lvlJc w:val="left"/>
      <w:pPr>
        <w:ind w:left="2944" w:hanging="360"/>
      </w:pPr>
      <w:rPr>
        <w:rFonts w:ascii="Symbol" w:hAnsi="Symbol" w:hint="default"/>
      </w:rPr>
    </w:lvl>
    <w:lvl w:ilvl="4" w:tplc="04150003" w:tentative="1">
      <w:start w:val="1"/>
      <w:numFmt w:val="bullet"/>
      <w:lvlText w:val="o"/>
      <w:lvlJc w:val="left"/>
      <w:pPr>
        <w:ind w:left="3664" w:hanging="360"/>
      </w:pPr>
      <w:rPr>
        <w:rFonts w:ascii="Courier New" w:hAnsi="Courier New" w:cs="Courier New" w:hint="default"/>
      </w:rPr>
    </w:lvl>
    <w:lvl w:ilvl="5" w:tplc="04150005" w:tentative="1">
      <w:start w:val="1"/>
      <w:numFmt w:val="bullet"/>
      <w:lvlText w:val=""/>
      <w:lvlJc w:val="left"/>
      <w:pPr>
        <w:ind w:left="4384" w:hanging="360"/>
      </w:pPr>
      <w:rPr>
        <w:rFonts w:ascii="Wingdings" w:hAnsi="Wingdings" w:hint="default"/>
      </w:rPr>
    </w:lvl>
    <w:lvl w:ilvl="6" w:tplc="04150001" w:tentative="1">
      <w:start w:val="1"/>
      <w:numFmt w:val="bullet"/>
      <w:lvlText w:val=""/>
      <w:lvlJc w:val="left"/>
      <w:pPr>
        <w:ind w:left="5104" w:hanging="360"/>
      </w:pPr>
      <w:rPr>
        <w:rFonts w:ascii="Symbol" w:hAnsi="Symbol" w:hint="default"/>
      </w:rPr>
    </w:lvl>
    <w:lvl w:ilvl="7" w:tplc="04150003" w:tentative="1">
      <w:start w:val="1"/>
      <w:numFmt w:val="bullet"/>
      <w:lvlText w:val="o"/>
      <w:lvlJc w:val="left"/>
      <w:pPr>
        <w:ind w:left="5824" w:hanging="360"/>
      </w:pPr>
      <w:rPr>
        <w:rFonts w:ascii="Courier New" w:hAnsi="Courier New" w:cs="Courier New" w:hint="default"/>
      </w:rPr>
    </w:lvl>
    <w:lvl w:ilvl="8" w:tplc="04150005" w:tentative="1">
      <w:start w:val="1"/>
      <w:numFmt w:val="bullet"/>
      <w:lvlText w:val=""/>
      <w:lvlJc w:val="left"/>
      <w:pPr>
        <w:ind w:left="6544" w:hanging="360"/>
      </w:pPr>
      <w:rPr>
        <w:rFonts w:ascii="Wingdings" w:hAnsi="Wingdings" w:hint="default"/>
      </w:rPr>
    </w:lvl>
  </w:abstractNum>
  <w:abstractNum w:abstractNumId="13" w15:restartNumberingAfterBreak="0">
    <w:nsid w:val="34346A2A"/>
    <w:multiLevelType w:val="hybridMultilevel"/>
    <w:tmpl w:val="1368F600"/>
    <w:lvl w:ilvl="0" w:tplc="CF86061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37C53645"/>
    <w:multiLevelType w:val="multilevel"/>
    <w:tmpl w:val="2238390C"/>
    <w:name w:val="tYMEK232"/>
    <w:lvl w:ilvl="0">
      <w:start w:val="1"/>
      <w:numFmt w:val="upperRoman"/>
      <w:pStyle w:val="Nagwek0"/>
      <w:lvlText w:val="%1."/>
      <w:lvlJc w:val="right"/>
      <w:pPr>
        <w:ind w:left="567" w:hanging="567"/>
      </w:pPr>
      <w:rPr>
        <w:rFonts w:hint="default"/>
      </w:rPr>
    </w:lvl>
    <w:lvl w:ilvl="1">
      <w:start w:val="2"/>
      <w:numFmt w:val="decimal"/>
      <w:isLgl/>
      <w:lvlText w:val="%1.%2."/>
      <w:lvlJc w:val="left"/>
      <w:pPr>
        <w:ind w:left="1287" w:hanging="720"/>
      </w:pPr>
      <w:rPr>
        <w:rFonts w:hint="default"/>
      </w:rPr>
    </w:lvl>
    <w:lvl w:ilvl="2">
      <w:start w:val="1"/>
      <w:numFmt w:val="decimal"/>
      <w:isLgl/>
      <w:lvlText w:val="%1.%2.%3."/>
      <w:lvlJc w:val="left"/>
      <w:pPr>
        <w:ind w:left="2214" w:hanging="1080"/>
      </w:pPr>
      <w:rPr>
        <w:rFonts w:hint="default"/>
      </w:rPr>
    </w:lvl>
    <w:lvl w:ilvl="3">
      <w:start w:val="1"/>
      <w:numFmt w:val="decimal"/>
      <w:isLgl/>
      <w:lvlText w:val="%1.%2.%3.%4."/>
      <w:lvlJc w:val="left"/>
      <w:pPr>
        <w:ind w:left="3141" w:hanging="1440"/>
      </w:pPr>
      <w:rPr>
        <w:rFonts w:hint="default"/>
      </w:rPr>
    </w:lvl>
    <w:lvl w:ilvl="4">
      <w:start w:val="1"/>
      <w:numFmt w:val="decimal"/>
      <w:isLgl/>
      <w:lvlText w:val="%1.%2.%3.%4.%5."/>
      <w:lvlJc w:val="left"/>
      <w:pPr>
        <w:ind w:left="3708" w:hanging="1440"/>
      </w:pPr>
      <w:rPr>
        <w:rFonts w:hint="default"/>
      </w:rPr>
    </w:lvl>
    <w:lvl w:ilvl="5">
      <w:start w:val="1"/>
      <w:numFmt w:val="decimal"/>
      <w:isLgl/>
      <w:lvlText w:val="%1.%2.%3.%4.%5.%6."/>
      <w:lvlJc w:val="left"/>
      <w:pPr>
        <w:ind w:left="4635" w:hanging="1800"/>
      </w:pPr>
      <w:rPr>
        <w:rFonts w:hint="default"/>
      </w:rPr>
    </w:lvl>
    <w:lvl w:ilvl="6">
      <w:start w:val="1"/>
      <w:numFmt w:val="decimal"/>
      <w:isLgl/>
      <w:lvlText w:val="%1.%2.%3.%4.%5.%6.%7."/>
      <w:lvlJc w:val="left"/>
      <w:pPr>
        <w:ind w:left="5562" w:hanging="2160"/>
      </w:pPr>
      <w:rPr>
        <w:rFonts w:hint="default"/>
      </w:rPr>
    </w:lvl>
    <w:lvl w:ilvl="7">
      <w:start w:val="1"/>
      <w:numFmt w:val="decimal"/>
      <w:isLgl/>
      <w:lvlText w:val="%1.%2.%3.%4.%5.%6.%7.%8."/>
      <w:lvlJc w:val="left"/>
      <w:pPr>
        <w:ind w:left="6489" w:hanging="2520"/>
      </w:pPr>
      <w:rPr>
        <w:rFonts w:hint="default"/>
      </w:rPr>
    </w:lvl>
    <w:lvl w:ilvl="8">
      <w:start w:val="1"/>
      <w:numFmt w:val="decimal"/>
      <w:isLgl/>
      <w:lvlText w:val="%1.%2.%3.%4.%5.%6.%7.%8.%9."/>
      <w:lvlJc w:val="left"/>
      <w:pPr>
        <w:ind w:left="7056" w:hanging="2520"/>
      </w:pPr>
      <w:rPr>
        <w:rFonts w:hint="default"/>
      </w:rPr>
    </w:lvl>
  </w:abstractNum>
  <w:abstractNum w:abstractNumId="15" w15:restartNumberingAfterBreak="0">
    <w:nsid w:val="3C611698"/>
    <w:multiLevelType w:val="hybridMultilevel"/>
    <w:tmpl w:val="14CACC0A"/>
    <w:lvl w:ilvl="0" w:tplc="5E4AB1A2">
      <w:start w:val="1"/>
      <w:numFmt w:val="bullet"/>
      <w:lvlText w:val=""/>
      <w:lvlJc w:val="left"/>
      <w:pPr>
        <w:tabs>
          <w:tab w:val="num" w:pos="397"/>
        </w:tabs>
        <w:ind w:left="397" w:hanging="397"/>
      </w:pPr>
      <w:rPr>
        <w:rFonts w:ascii="Symbol" w:hAnsi="Symbo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D193486"/>
    <w:multiLevelType w:val="hybridMultilevel"/>
    <w:tmpl w:val="8826AC30"/>
    <w:lvl w:ilvl="0" w:tplc="01461C6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3D7A2FF3"/>
    <w:multiLevelType w:val="hybridMultilevel"/>
    <w:tmpl w:val="5FA0DEA2"/>
    <w:lvl w:ilvl="0" w:tplc="AC3624EA">
      <w:start w:val="1"/>
      <w:numFmt w:val="bullet"/>
      <w:lvlText w:val="-"/>
      <w:lvlJc w:val="left"/>
      <w:pPr>
        <w:ind w:left="784" w:hanging="360"/>
      </w:pPr>
      <w:rPr>
        <w:rFonts w:ascii="Times New Roman" w:hAnsi="Times New Roman" w:cs="Times New Roman" w:hint="default"/>
      </w:rPr>
    </w:lvl>
    <w:lvl w:ilvl="1" w:tplc="04150003" w:tentative="1">
      <w:start w:val="1"/>
      <w:numFmt w:val="bullet"/>
      <w:lvlText w:val="o"/>
      <w:lvlJc w:val="left"/>
      <w:pPr>
        <w:ind w:left="1504" w:hanging="360"/>
      </w:pPr>
      <w:rPr>
        <w:rFonts w:ascii="Courier New" w:hAnsi="Courier New" w:cs="Courier New" w:hint="default"/>
      </w:rPr>
    </w:lvl>
    <w:lvl w:ilvl="2" w:tplc="04150005" w:tentative="1">
      <w:start w:val="1"/>
      <w:numFmt w:val="bullet"/>
      <w:lvlText w:val=""/>
      <w:lvlJc w:val="left"/>
      <w:pPr>
        <w:ind w:left="2224" w:hanging="360"/>
      </w:pPr>
      <w:rPr>
        <w:rFonts w:ascii="Wingdings" w:hAnsi="Wingdings" w:hint="default"/>
      </w:rPr>
    </w:lvl>
    <w:lvl w:ilvl="3" w:tplc="04150001" w:tentative="1">
      <w:start w:val="1"/>
      <w:numFmt w:val="bullet"/>
      <w:lvlText w:val=""/>
      <w:lvlJc w:val="left"/>
      <w:pPr>
        <w:ind w:left="2944" w:hanging="360"/>
      </w:pPr>
      <w:rPr>
        <w:rFonts w:ascii="Symbol" w:hAnsi="Symbol" w:hint="default"/>
      </w:rPr>
    </w:lvl>
    <w:lvl w:ilvl="4" w:tplc="04150003" w:tentative="1">
      <w:start w:val="1"/>
      <w:numFmt w:val="bullet"/>
      <w:lvlText w:val="o"/>
      <w:lvlJc w:val="left"/>
      <w:pPr>
        <w:ind w:left="3664" w:hanging="360"/>
      </w:pPr>
      <w:rPr>
        <w:rFonts w:ascii="Courier New" w:hAnsi="Courier New" w:cs="Courier New" w:hint="default"/>
      </w:rPr>
    </w:lvl>
    <w:lvl w:ilvl="5" w:tplc="04150005" w:tentative="1">
      <w:start w:val="1"/>
      <w:numFmt w:val="bullet"/>
      <w:lvlText w:val=""/>
      <w:lvlJc w:val="left"/>
      <w:pPr>
        <w:ind w:left="4384" w:hanging="360"/>
      </w:pPr>
      <w:rPr>
        <w:rFonts w:ascii="Wingdings" w:hAnsi="Wingdings" w:hint="default"/>
      </w:rPr>
    </w:lvl>
    <w:lvl w:ilvl="6" w:tplc="04150001" w:tentative="1">
      <w:start w:val="1"/>
      <w:numFmt w:val="bullet"/>
      <w:lvlText w:val=""/>
      <w:lvlJc w:val="left"/>
      <w:pPr>
        <w:ind w:left="5104" w:hanging="360"/>
      </w:pPr>
      <w:rPr>
        <w:rFonts w:ascii="Symbol" w:hAnsi="Symbol" w:hint="default"/>
      </w:rPr>
    </w:lvl>
    <w:lvl w:ilvl="7" w:tplc="04150003" w:tentative="1">
      <w:start w:val="1"/>
      <w:numFmt w:val="bullet"/>
      <w:lvlText w:val="o"/>
      <w:lvlJc w:val="left"/>
      <w:pPr>
        <w:ind w:left="5824" w:hanging="360"/>
      </w:pPr>
      <w:rPr>
        <w:rFonts w:ascii="Courier New" w:hAnsi="Courier New" w:cs="Courier New" w:hint="default"/>
      </w:rPr>
    </w:lvl>
    <w:lvl w:ilvl="8" w:tplc="04150005" w:tentative="1">
      <w:start w:val="1"/>
      <w:numFmt w:val="bullet"/>
      <w:lvlText w:val=""/>
      <w:lvlJc w:val="left"/>
      <w:pPr>
        <w:ind w:left="6544" w:hanging="360"/>
      </w:pPr>
      <w:rPr>
        <w:rFonts w:ascii="Wingdings" w:hAnsi="Wingdings" w:hint="default"/>
      </w:rPr>
    </w:lvl>
  </w:abstractNum>
  <w:abstractNum w:abstractNumId="18" w15:restartNumberingAfterBreak="0">
    <w:nsid w:val="3D7E4410"/>
    <w:multiLevelType w:val="hybridMultilevel"/>
    <w:tmpl w:val="E0A6DED0"/>
    <w:lvl w:ilvl="0" w:tplc="CF860618">
      <w:start w:val="1"/>
      <w:numFmt w:val="bullet"/>
      <w:lvlText w:val=""/>
      <w:lvlJc w:val="left"/>
      <w:pPr>
        <w:ind w:left="720" w:hanging="360"/>
      </w:pPr>
      <w:rPr>
        <w:rFonts w:ascii="Symbol" w:hAnsi="Symbol" w:hint="default"/>
      </w:rPr>
    </w:lvl>
    <w:lvl w:ilvl="1" w:tplc="0415000B">
      <w:start w:val="1"/>
      <w:numFmt w:val="bullet"/>
      <w:lvlText w:val=""/>
      <w:lvlJc w:val="left"/>
      <w:pPr>
        <w:ind w:left="1440" w:hanging="360"/>
      </w:pPr>
      <w:rPr>
        <w:rFonts w:ascii="Wingdings" w:hAnsi="Wingdings"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40A36219"/>
    <w:multiLevelType w:val="hybridMultilevel"/>
    <w:tmpl w:val="F3F8FFE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43D045B5"/>
    <w:multiLevelType w:val="hybridMultilevel"/>
    <w:tmpl w:val="F244D556"/>
    <w:lvl w:ilvl="0" w:tplc="99C0EC90">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488A0C56"/>
    <w:multiLevelType w:val="hybridMultilevel"/>
    <w:tmpl w:val="F48C40C8"/>
    <w:lvl w:ilvl="0" w:tplc="AC3624E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49C25723"/>
    <w:multiLevelType w:val="hybridMultilevel"/>
    <w:tmpl w:val="451CB4B2"/>
    <w:lvl w:ilvl="0" w:tplc="CF86061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4CF50E24"/>
    <w:multiLevelType w:val="hybridMultilevel"/>
    <w:tmpl w:val="50EE4D90"/>
    <w:lvl w:ilvl="0" w:tplc="AC3624EA">
      <w:start w:val="1"/>
      <w:numFmt w:val="bullet"/>
      <w:lvlText w:val="-"/>
      <w:lvlJc w:val="left"/>
      <w:pPr>
        <w:ind w:left="776" w:hanging="360"/>
      </w:pPr>
      <w:rPr>
        <w:rFonts w:ascii="Times New Roman" w:hAnsi="Times New Roman" w:cs="Times New Roman" w:hint="default"/>
      </w:rPr>
    </w:lvl>
    <w:lvl w:ilvl="1" w:tplc="04150003" w:tentative="1">
      <w:start w:val="1"/>
      <w:numFmt w:val="bullet"/>
      <w:lvlText w:val="o"/>
      <w:lvlJc w:val="left"/>
      <w:pPr>
        <w:ind w:left="1496" w:hanging="360"/>
      </w:pPr>
      <w:rPr>
        <w:rFonts w:ascii="Courier New" w:hAnsi="Courier New" w:cs="Courier New" w:hint="default"/>
      </w:rPr>
    </w:lvl>
    <w:lvl w:ilvl="2" w:tplc="04150005" w:tentative="1">
      <w:start w:val="1"/>
      <w:numFmt w:val="bullet"/>
      <w:lvlText w:val=""/>
      <w:lvlJc w:val="left"/>
      <w:pPr>
        <w:ind w:left="2216" w:hanging="360"/>
      </w:pPr>
      <w:rPr>
        <w:rFonts w:ascii="Wingdings" w:hAnsi="Wingdings" w:hint="default"/>
      </w:rPr>
    </w:lvl>
    <w:lvl w:ilvl="3" w:tplc="04150001" w:tentative="1">
      <w:start w:val="1"/>
      <w:numFmt w:val="bullet"/>
      <w:lvlText w:val=""/>
      <w:lvlJc w:val="left"/>
      <w:pPr>
        <w:ind w:left="2936" w:hanging="360"/>
      </w:pPr>
      <w:rPr>
        <w:rFonts w:ascii="Symbol" w:hAnsi="Symbol" w:hint="default"/>
      </w:rPr>
    </w:lvl>
    <w:lvl w:ilvl="4" w:tplc="04150003" w:tentative="1">
      <w:start w:val="1"/>
      <w:numFmt w:val="bullet"/>
      <w:lvlText w:val="o"/>
      <w:lvlJc w:val="left"/>
      <w:pPr>
        <w:ind w:left="3656" w:hanging="360"/>
      </w:pPr>
      <w:rPr>
        <w:rFonts w:ascii="Courier New" w:hAnsi="Courier New" w:cs="Courier New" w:hint="default"/>
      </w:rPr>
    </w:lvl>
    <w:lvl w:ilvl="5" w:tplc="04150005" w:tentative="1">
      <w:start w:val="1"/>
      <w:numFmt w:val="bullet"/>
      <w:lvlText w:val=""/>
      <w:lvlJc w:val="left"/>
      <w:pPr>
        <w:ind w:left="4376" w:hanging="360"/>
      </w:pPr>
      <w:rPr>
        <w:rFonts w:ascii="Wingdings" w:hAnsi="Wingdings" w:hint="default"/>
      </w:rPr>
    </w:lvl>
    <w:lvl w:ilvl="6" w:tplc="04150001" w:tentative="1">
      <w:start w:val="1"/>
      <w:numFmt w:val="bullet"/>
      <w:lvlText w:val=""/>
      <w:lvlJc w:val="left"/>
      <w:pPr>
        <w:ind w:left="5096" w:hanging="360"/>
      </w:pPr>
      <w:rPr>
        <w:rFonts w:ascii="Symbol" w:hAnsi="Symbol" w:hint="default"/>
      </w:rPr>
    </w:lvl>
    <w:lvl w:ilvl="7" w:tplc="04150003" w:tentative="1">
      <w:start w:val="1"/>
      <w:numFmt w:val="bullet"/>
      <w:lvlText w:val="o"/>
      <w:lvlJc w:val="left"/>
      <w:pPr>
        <w:ind w:left="5816" w:hanging="360"/>
      </w:pPr>
      <w:rPr>
        <w:rFonts w:ascii="Courier New" w:hAnsi="Courier New" w:cs="Courier New" w:hint="default"/>
      </w:rPr>
    </w:lvl>
    <w:lvl w:ilvl="8" w:tplc="04150005" w:tentative="1">
      <w:start w:val="1"/>
      <w:numFmt w:val="bullet"/>
      <w:lvlText w:val=""/>
      <w:lvlJc w:val="left"/>
      <w:pPr>
        <w:ind w:left="6536" w:hanging="360"/>
      </w:pPr>
      <w:rPr>
        <w:rFonts w:ascii="Wingdings" w:hAnsi="Wingdings" w:hint="default"/>
      </w:rPr>
    </w:lvl>
  </w:abstractNum>
  <w:abstractNum w:abstractNumId="24" w15:restartNumberingAfterBreak="0">
    <w:nsid w:val="4DC37DBE"/>
    <w:multiLevelType w:val="hybridMultilevel"/>
    <w:tmpl w:val="6BC4B5C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58020620"/>
    <w:multiLevelType w:val="hybridMultilevel"/>
    <w:tmpl w:val="35B855C8"/>
    <w:lvl w:ilvl="0" w:tplc="CF86061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621F7BC7"/>
    <w:multiLevelType w:val="hybridMultilevel"/>
    <w:tmpl w:val="8528D578"/>
    <w:lvl w:ilvl="0" w:tplc="CF86061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646B304D"/>
    <w:multiLevelType w:val="hybridMultilevel"/>
    <w:tmpl w:val="7ECE25EC"/>
    <w:lvl w:ilvl="0" w:tplc="CF86061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65886A09"/>
    <w:multiLevelType w:val="hybridMultilevel"/>
    <w:tmpl w:val="6F08FDC0"/>
    <w:lvl w:ilvl="0" w:tplc="4EA4427E">
      <w:start w:val="1"/>
      <w:numFmt w:val="decimal"/>
      <w:lvlText w:val="%1."/>
      <w:lvlJc w:val="left"/>
      <w:pPr>
        <w:ind w:left="1065" w:hanging="705"/>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683F0AB0"/>
    <w:multiLevelType w:val="hybridMultilevel"/>
    <w:tmpl w:val="8870B724"/>
    <w:lvl w:ilvl="0" w:tplc="CF86061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70734744"/>
    <w:multiLevelType w:val="hybridMultilevel"/>
    <w:tmpl w:val="F3F8FFE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71A9305B"/>
    <w:multiLevelType w:val="hybridMultilevel"/>
    <w:tmpl w:val="8AFC8B3A"/>
    <w:lvl w:ilvl="0" w:tplc="AC3624E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7AEC734C"/>
    <w:multiLevelType w:val="hybridMultilevel"/>
    <w:tmpl w:val="E38E512A"/>
    <w:lvl w:ilvl="0" w:tplc="AC3624EA">
      <w:start w:val="1"/>
      <w:numFmt w:val="bullet"/>
      <w:lvlText w:val="-"/>
      <w:lvlJc w:val="left"/>
      <w:pPr>
        <w:ind w:left="784" w:hanging="360"/>
      </w:pPr>
      <w:rPr>
        <w:rFonts w:ascii="Times New Roman" w:hAnsi="Times New Roman" w:cs="Times New Roman" w:hint="default"/>
      </w:rPr>
    </w:lvl>
    <w:lvl w:ilvl="1" w:tplc="04150003" w:tentative="1">
      <w:start w:val="1"/>
      <w:numFmt w:val="bullet"/>
      <w:lvlText w:val="o"/>
      <w:lvlJc w:val="left"/>
      <w:pPr>
        <w:ind w:left="1504" w:hanging="360"/>
      </w:pPr>
      <w:rPr>
        <w:rFonts w:ascii="Courier New" w:hAnsi="Courier New" w:cs="Courier New" w:hint="default"/>
      </w:rPr>
    </w:lvl>
    <w:lvl w:ilvl="2" w:tplc="04150005" w:tentative="1">
      <w:start w:val="1"/>
      <w:numFmt w:val="bullet"/>
      <w:lvlText w:val=""/>
      <w:lvlJc w:val="left"/>
      <w:pPr>
        <w:ind w:left="2224" w:hanging="360"/>
      </w:pPr>
      <w:rPr>
        <w:rFonts w:ascii="Wingdings" w:hAnsi="Wingdings" w:hint="default"/>
      </w:rPr>
    </w:lvl>
    <w:lvl w:ilvl="3" w:tplc="04150001" w:tentative="1">
      <w:start w:val="1"/>
      <w:numFmt w:val="bullet"/>
      <w:lvlText w:val=""/>
      <w:lvlJc w:val="left"/>
      <w:pPr>
        <w:ind w:left="2944" w:hanging="360"/>
      </w:pPr>
      <w:rPr>
        <w:rFonts w:ascii="Symbol" w:hAnsi="Symbol" w:hint="default"/>
      </w:rPr>
    </w:lvl>
    <w:lvl w:ilvl="4" w:tplc="04150003" w:tentative="1">
      <w:start w:val="1"/>
      <w:numFmt w:val="bullet"/>
      <w:lvlText w:val="o"/>
      <w:lvlJc w:val="left"/>
      <w:pPr>
        <w:ind w:left="3664" w:hanging="360"/>
      </w:pPr>
      <w:rPr>
        <w:rFonts w:ascii="Courier New" w:hAnsi="Courier New" w:cs="Courier New" w:hint="default"/>
      </w:rPr>
    </w:lvl>
    <w:lvl w:ilvl="5" w:tplc="04150005" w:tentative="1">
      <w:start w:val="1"/>
      <w:numFmt w:val="bullet"/>
      <w:lvlText w:val=""/>
      <w:lvlJc w:val="left"/>
      <w:pPr>
        <w:ind w:left="4384" w:hanging="360"/>
      </w:pPr>
      <w:rPr>
        <w:rFonts w:ascii="Wingdings" w:hAnsi="Wingdings" w:hint="default"/>
      </w:rPr>
    </w:lvl>
    <w:lvl w:ilvl="6" w:tplc="04150001" w:tentative="1">
      <w:start w:val="1"/>
      <w:numFmt w:val="bullet"/>
      <w:lvlText w:val=""/>
      <w:lvlJc w:val="left"/>
      <w:pPr>
        <w:ind w:left="5104" w:hanging="360"/>
      </w:pPr>
      <w:rPr>
        <w:rFonts w:ascii="Symbol" w:hAnsi="Symbol" w:hint="default"/>
      </w:rPr>
    </w:lvl>
    <w:lvl w:ilvl="7" w:tplc="04150003" w:tentative="1">
      <w:start w:val="1"/>
      <w:numFmt w:val="bullet"/>
      <w:lvlText w:val="o"/>
      <w:lvlJc w:val="left"/>
      <w:pPr>
        <w:ind w:left="5824" w:hanging="360"/>
      </w:pPr>
      <w:rPr>
        <w:rFonts w:ascii="Courier New" w:hAnsi="Courier New" w:cs="Courier New" w:hint="default"/>
      </w:rPr>
    </w:lvl>
    <w:lvl w:ilvl="8" w:tplc="04150005" w:tentative="1">
      <w:start w:val="1"/>
      <w:numFmt w:val="bullet"/>
      <w:lvlText w:val=""/>
      <w:lvlJc w:val="left"/>
      <w:pPr>
        <w:ind w:left="6544" w:hanging="360"/>
      </w:pPr>
      <w:rPr>
        <w:rFonts w:ascii="Wingdings" w:hAnsi="Wingdings" w:hint="default"/>
      </w:rPr>
    </w:lvl>
  </w:abstractNum>
  <w:abstractNum w:abstractNumId="33" w15:restartNumberingAfterBreak="0">
    <w:nsid w:val="7B7F03D7"/>
    <w:multiLevelType w:val="multilevel"/>
    <w:tmpl w:val="0F86EA52"/>
    <w:lvl w:ilvl="0">
      <w:start w:val="1"/>
      <w:numFmt w:val="decimal"/>
      <w:pStyle w:val="Nagwek1"/>
      <w:lvlText w:val="%1."/>
      <w:lvlJc w:val="left"/>
      <w:pPr>
        <w:ind w:left="360" w:hanging="360"/>
      </w:pPr>
      <w:rPr>
        <w:rFonts w:hint="default"/>
      </w:rPr>
    </w:lvl>
    <w:lvl w:ilvl="1">
      <w:start w:val="1"/>
      <w:numFmt w:val="decimal"/>
      <w:pStyle w:val="Nagwek2"/>
      <w:lvlText w:val="%1.%2"/>
      <w:lvlJc w:val="left"/>
      <w:pPr>
        <w:tabs>
          <w:tab w:val="num" w:pos="568"/>
        </w:tabs>
        <w:ind w:left="568" w:firstLine="0"/>
      </w:pPr>
      <w:rPr>
        <w:rFonts w:hint="default"/>
      </w:rPr>
    </w:lvl>
    <w:lvl w:ilvl="2">
      <w:start w:val="1"/>
      <w:numFmt w:val="decimal"/>
      <w:pStyle w:val="Nagwek3"/>
      <w:lvlText w:val="%1.%2.%3"/>
      <w:lvlJc w:val="left"/>
      <w:pPr>
        <w:tabs>
          <w:tab w:val="num" w:pos="0"/>
        </w:tabs>
        <w:ind w:left="0" w:firstLine="0"/>
      </w:pPr>
      <w:rPr>
        <w:rFonts w:hint="default"/>
      </w:rPr>
    </w:lvl>
    <w:lvl w:ilvl="3">
      <w:start w:val="1"/>
      <w:numFmt w:val="lowerLetter"/>
      <w:pStyle w:val="Nagwek4"/>
      <w:lvlText w:val="(%4)"/>
      <w:lvlJc w:val="left"/>
      <w:pPr>
        <w:tabs>
          <w:tab w:val="num" w:pos="0"/>
        </w:tabs>
        <w:ind w:left="0" w:firstLine="0"/>
      </w:pPr>
      <w:rPr>
        <w:rFonts w:hint="default"/>
      </w:rPr>
    </w:lvl>
    <w:lvl w:ilvl="4">
      <w:start w:val="1"/>
      <w:numFmt w:val="lowerRoman"/>
      <w:pStyle w:val="Nagwek5"/>
      <w:lvlText w:val="(%5)"/>
      <w:lvlJc w:val="left"/>
      <w:pPr>
        <w:tabs>
          <w:tab w:val="num" w:pos="0"/>
        </w:tabs>
        <w:ind w:left="0" w:firstLine="0"/>
      </w:pPr>
      <w:rPr>
        <w:rFonts w:hint="default"/>
      </w:rPr>
    </w:lvl>
    <w:lvl w:ilvl="5">
      <w:start w:val="1"/>
      <w:numFmt w:val="decimal"/>
      <w:pStyle w:val="Nagwek6"/>
      <w:lvlText w:val="(%5).%6"/>
      <w:lvlJc w:val="left"/>
      <w:pPr>
        <w:tabs>
          <w:tab w:val="num" w:pos="0"/>
        </w:tabs>
        <w:ind w:left="0" w:firstLine="0"/>
      </w:pPr>
      <w:rPr>
        <w:rFonts w:hint="default"/>
      </w:rPr>
    </w:lvl>
    <w:lvl w:ilvl="6">
      <w:start w:val="1"/>
      <w:numFmt w:val="decimal"/>
      <w:pStyle w:val="Nagwek7"/>
      <w:lvlText w:val="(%5).%6.%7"/>
      <w:lvlJc w:val="left"/>
      <w:pPr>
        <w:tabs>
          <w:tab w:val="num" w:pos="0"/>
        </w:tabs>
        <w:ind w:left="0" w:firstLine="0"/>
      </w:pPr>
      <w:rPr>
        <w:rFonts w:hint="default"/>
      </w:rPr>
    </w:lvl>
    <w:lvl w:ilvl="7">
      <w:start w:val="1"/>
      <w:numFmt w:val="decimal"/>
      <w:pStyle w:val="Nagwek8"/>
      <w:lvlText w:val="(%5).%6.%7.%8"/>
      <w:lvlJc w:val="left"/>
      <w:pPr>
        <w:tabs>
          <w:tab w:val="num" w:pos="0"/>
        </w:tabs>
        <w:ind w:left="0" w:firstLine="0"/>
      </w:pPr>
      <w:rPr>
        <w:rFonts w:hint="default"/>
      </w:rPr>
    </w:lvl>
    <w:lvl w:ilvl="8">
      <w:start w:val="1"/>
      <w:numFmt w:val="decimal"/>
      <w:lvlText w:val="(%5).%6.%7.%8.%9"/>
      <w:lvlJc w:val="left"/>
      <w:pPr>
        <w:tabs>
          <w:tab w:val="num" w:pos="0"/>
        </w:tabs>
        <w:ind w:left="0" w:firstLine="0"/>
      </w:pPr>
      <w:rPr>
        <w:rFonts w:hint="default"/>
      </w:rPr>
    </w:lvl>
  </w:abstractNum>
  <w:abstractNum w:abstractNumId="34" w15:restartNumberingAfterBreak="0">
    <w:nsid w:val="7CA94234"/>
    <w:multiLevelType w:val="hybridMultilevel"/>
    <w:tmpl w:val="04A6B33C"/>
    <w:lvl w:ilvl="0" w:tplc="AC3624E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7FB756FC"/>
    <w:multiLevelType w:val="hybridMultilevel"/>
    <w:tmpl w:val="D3FCED24"/>
    <w:lvl w:ilvl="0" w:tplc="AC3624E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135803191">
    <w:abstractNumId w:val="33"/>
  </w:num>
  <w:num w:numId="2" w16cid:durableId="174541047">
    <w:abstractNumId w:val="20"/>
  </w:num>
  <w:num w:numId="3" w16cid:durableId="513694561">
    <w:abstractNumId w:val="18"/>
  </w:num>
  <w:num w:numId="4" w16cid:durableId="101190045">
    <w:abstractNumId w:val="27"/>
  </w:num>
  <w:num w:numId="5" w16cid:durableId="623927500">
    <w:abstractNumId w:val="22"/>
  </w:num>
  <w:num w:numId="6" w16cid:durableId="1959677299">
    <w:abstractNumId w:val="7"/>
  </w:num>
  <w:num w:numId="7" w16cid:durableId="177547390">
    <w:abstractNumId w:val="26"/>
  </w:num>
  <w:num w:numId="8" w16cid:durableId="2145074644">
    <w:abstractNumId w:val="4"/>
  </w:num>
  <w:num w:numId="9" w16cid:durableId="1378046061">
    <w:abstractNumId w:val="3"/>
  </w:num>
  <w:num w:numId="10" w16cid:durableId="1114135530">
    <w:abstractNumId w:val="29"/>
  </w:num>
  <w:num w:numId="11" w16cid:durableId="557862424">
    <w:abstractNumId w:val="13"/>
  </w:num>
  <w:num w:numId="12" w16cid:durableId="2062091340">
    <w:abstractNumId w:val="11"/>
  </w:num>
  <w:num w:numId="13" w16cid:durableId="375005942">
    <w:abstractNumId w:val="25"/>
  </w:num>
  <w:num w:numId="14" w16cid:durableId="2074425733">
    <w:abstractNumId w:val="8"/>
  </w:num>
  <w:num w:numId="15" w16cid:durableId="678196386">
    <w:abstractNumId w:val="24"/>
  </w:num>
  <w:num w:numId="16" w16cid:durableId="1445076460">
    <w:abstractNumId w:val="28"/>
  </w:num>
  <w:num w:numId="17" w16cid:durableId="1636251684">
    <w:abstractNumId w:val="10"/>
  </w:num>
  <w:num w:numId="18" w16cid:durableId="56325789">
    <w:abstractNumId w:val="31"/>
  </w:num>
  <w:num w:numId="19" w16cid:durableId="1064793365">
    <w:abstractNumId w:val="1"/>
  </w:num>
  <w:num w:numId="20" w16cid:durableId="1250699318">
    <w:abstractNumId w:val="21"/>
  </w:num>
  <w:num w:numId="21" w16cid:durableId="741028738">
    <w:abstractNumId w:val="23"/>
  </w:num>
  <w:num w:numId="22" w16cid:durableId="1106727558">
    <w:abstractNumId w:val="34"/>
  </w:num>
  <w:num w:numId="23" w16cid:durableId="373236586">
    <w:abstractNumId w:val="6"/>
  </w:num>
  <w:num w:numId="24" w16cid:durableId="1544369496">
    <w:abstractNumId w:val="35"/>
  </w:num>
  <w:num w:numId="25" w16cid:durableId="585462037">
    <w:abstractNumId w:val="33"/>
  </w:num>
  <w:num w:numId="26" w16cid:durableId="1046952675">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52272079">
    <w:abstractNumId w:val="16"/>
  </w:num>
  <w:num w:numId="28" w16cid:durableId="391268509">
    <w:abstractNumId w:val="15"/>
  </w:num>
  <w:num w:numId="29" w16cid:durableId="1332951303">
    <w:abstractNumId w:val="33"/>
  </w:num>
  <w:num w:numId="30" w16cid:durableId="1821340859">
    <w:abstractNumId w:val="30"/>
  </w:num>
  <w:num w:numId="31" w16cid:durableId="1222015878">
    <w:abstractNumId w:val="33"/>
  </w:num>
  <w:num w:numId="32" w16cid:durableId="1915895042">
    <w:abstractNumId w:val="19"/>
  </w:num>
  <w:num w:numId="33" w16cid:durableId="97994687">
    <w:abstractNumId w:val="0"/>
  </w:num>
  <w:num w:numId="34" w16cid:durableId="1083142781">
    <w:abstractNumId w:val="33"/>
  </w:num>
  <w:num w:numId="35" w16cid:durableId="349988779">
    <w:abstractNumId w:val="33"/>
  </w:num>
  <w:num w:numId="36" w16cid:durableId="1858500784">
    <w:abstractNumId w:val="33"/>
  </w:num>
  <w:num w:numId="37" w16cid:durableId="1736005550">
    <w:abstractNumId w:val="32"/>
  </w:num>
  <w:num w:numId="38" w16cid:durableId="1067000862">
    <w:abstractNumId w:val="9"/>
  </w:num>
  <w:num w:numId="39" w16cid:durableId="1694646000">
    <w:abstractNumId w:val="2"/>
  </w:num>
  <w:num w:numId="40" w16cid:durableId="358245174">
    <w:abstractNumId w:val="5"/>
  </w:num>
  <w:num w:numId="41" w16cid:durableId="823281387">
    <w:abstractNumId w:val="12"/>
  </w:num>
  <w:num w:numId="42" w16cid:durableId="88351412">
    <w:abstractNumId w:val="17"/>
  </w:num>
  <w:num w:numId="43" w16cid:durableId="1227449884">
    <w:abstractNumId w:val="33"/>
  </w:num>
  <w:num w:numId="44" w16cid:durableId="1747537210">
    <w:abstractNumId w:val="14"/>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drawingGridHorizontalSpacing w:val="119"/>
  <w:drawingGridVerticalSpacing w:val="181"/>
  <w:displayHorizontalDrawingGridEvery w:val="2"/>
  <w:doNotUseMarginsForDrawingGridOrigin/>
  <w:drawingGridHorizontalOrigin w:val="1418"/>
  <w:drawingGridVerticalOrigin w:val="1389"/>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5BF8"/>
    <w:rsid w:val="00000512"/>
    <w:rsid w:val="000013FD"/>
    <w:rsid w:val="00001414"/>
    <w:rsid w:val="00001BEC"/>
    <w:rsid w:val="00001E6F"/>
    <w:rsid w:val="00002660"/>
    <w:rsid w:val="000035D9"/>
    <w:rsid w:val="00004A3A"/>
    <w:rsid w:val="000054D0"/>
    <w:rsid w:val="0000562E"/>
    <w:rsid w:val="00006528"/>
    <w:rsid w:val="00011089"/>
    <w:rsid w:val="000113DF"/>
    <w:rsid w:val="0001145A"/>
    <w:rsid w:val="00011F23"/>
    <w:rsid w:val="00012AEE"/>
    <w:rsid w:val="000134BA"/>
    <w:rsid w:val="000136A3"/>
    <w:rsid w:val="00014100"/>
    <w:rsid w:val="00014F28"/>
    <w:rsid w:val="0001535E"/>
    <w:rsid w:val="00015585"/>
    <w:rsid w:val="000160F0"/>
    <w:rsid w:val="0001715A"/>
    <w:rsid w:val="00017957"/>
    <w:rsid w:val="00017C41"/>
    <w:rsid w:val="000216B2"/>
    <w:rsid w:val="00021760"/>
    <w:rsid w:val="00021908"/>
    <w:rsid w:val="00022281"/>
    <w:rsid w:val="00022A84"/>
    <w:rsid w:val="0002368F"/>
    <w:rsid w:val="000254DA"/>
    <w:rsid w:val="000277E6"/>
    <w:rsid w:val="00027AD4"/>
    <w:rsid w:val="00030EBC"/>
    <w:rsid w:val="00030F2C"/>
    <w:rsid w:val="000310D9"/>
    <w:rsid w:val="0003285F"/>
    <w:rsid w:val="00032BE2"/>
    <w:rsid w:val="00033246"/>
    <w:rsid w:val="000337FD"/>
    <w:rsid w:val="00033EEA"/>
    <w:rsid w:val="00034896"/>
    <w:rsid w:val="000348C1"/>
    <w:rsid w:val="00034CBD"/>
    <w:rsid w:val="00034D36"/>
    <w:rsid w:val="000350AF"/>
    <w:rsid w:val="00035A73"/>
    <w:rsid w:val="00035ABF"/>
    <w:rsid w:val="00035BE0"/>
    <w:rsid w:val="00035D9F"/>
    <w:rsid w:val="00036A73"/>
    <w:rsid w:val="0003727A"/>
    <w:rsid w:val="0003750D"/>
    <w:rsid w:val="0004103F"/>
    <w:rsid w:val="00041513"/>
    <w:rsid w:val="00042397"/>
    <w:rsid w:val="00042535"/>
    <w:rsid w:val="000425B7"/>
    <w:rsid w:val="00042821"/>
    <w:rsid w:val="00043022"/>
    <w:rsid w:val="000436FB"/>
    <w:rsid w:val="0004397C"/>
    <w:rsid w:val="00043CC1"/>
    <w:rsid w:val="0004425B"/>
    <w:rsid w:val="0004428D"/>
    <w:rsid w:val="00045083"/>
    <w:rsid w:val="0004516C"/>
    <w:rsid w:val="00046025"/>
    <w:rsid w:val="00046F2D"/>
    <w:rsid w:val="000471AD"/>
    <w:rsid w:val="00047998"/>
    <w:rsid w:val="00047B85"/>
    <w:rsid w:val="00047F1A"/>
    <w:rsid w:val="0005045F"/>
    <w:rsid w:val="0005080D"/>
    <w:rsid w:val="0005097B"/>
    <w:rsid w:val="00053573"/>
    <w:rsid w:val="00053CD4"/>
    <w:rsid w:val="000540C5"/>
    <w:rsid w:val="00054490"/>
    <w:rsid w:val="00054820"/>
    <w:rsid w:val="00055010"/>
    <w:rsid w:val="00055E5D"/>
    <w:rsid w:val="00057721"/>
    <w:rsid w:val="0005779A"/>
    <w:rsid w:val="00061C60"/>
    <w:rsid w:val="00061F7D"/>
    <w:rsid w:val="00061F8F"/>
    <w:rsid w:val="0006250D"/>
    <w:rsid w:val="000626DB"/>
    <w:rsid w:val="00062FDA"/>
    <w:rsid w:val="00063EF4"/>
    <w:rsid w:val="00064C8D"/>
    <w:rsid w:val="00064E4B"/>
    <w:rsid w:val="0006673A"/>
    <w:rsid w:val="00067ADF"/>
    <w:rsid w:val="00067B3D"/>
    <w:rsid w:val="00070AEA"/>
    <w:rsid w:val="00071340"/>
    <w:rsid w:val="000714E6"/>
    <w:rsid w:val="00071746"/>
    <w:rsid w:val="000727D9"/>
    <w:rsid w:val="00072EB4"/>
    <w:rsid w:val="000739EF"/>
    <w:rsid w:val="00074C28"/>
    <w:rsid w:val="00074D80"/>
    <w:rsid w:val="00074D8D"/>
    <w:rsid w:val="000753DC"/>
    <w:rsid w:val="00075676"/>
    <w:rsid w:val="00075CAD"/>
    <w:rsid w:val="0007612B"/>
    <w:rsid w:val="00077224"/>
    <w:rsid w:val="000804BE"/>
    <w:rsid w:val="000807CC"/>
    <w:rsid w:val="00080BF9"/>
    <w:rsid w:val="00080E40"/>
    <w:rsid w:val="000813E9"/>
    <w:rsid w:val="00081806"/>
    <w:rsid w:val="0008245B"/>
    <w:rsid w:val="00082EFC"/>
    <w:rsid w:val="00083255"/>
    <w:rsid w:val="0008395B"/>
    <w:rsid w:val="00084CE7"/>
    <w:rsid w:val="00084D70"/>
    <w:rsid w:val="00084E7A"/>
    <w:rsid w:val="00085F9E"/>
    <w:rsid w:val="000864AF"/>
    <w:rsid w:val="00086656"/>
    <w:rsid w:val="00087603"/>
    <w:rsid w:val="00090915"/>
    <w:rsid w:val="0009102D"/>
    <w:rsid w:val="00092715"/>
    <w:rsid w:val="00093919"/>
    <w:rsid w:val="000942BE"/>
    <w:rsid w:val="000949AC"/>
    <w:rsid w:val="00095DA0"/>
    <w:rsid w:val="00095FE6"/>
    <w:rsid w:val="0009611B"/>
    <w:rsid w:val="0009769F"/>
    <w:rsid w:val="00097AAC"/>
    <w:rsid w:val="000A08BF"/>
    <w:rsid w:val="000A1803"/>
    <w:rsid w:val="000A1E84"/>
    <w:rsid w:val="000A2C93"/>
    <w:rsid w:val="000A2EDD"/>
    <w:rsid w:val="000A4784"/>
    <w:rsid w:val="000A4B94"/>
    <w:rsid w:val="000A4CA1"/>
    <w:rsid w:val="000A4DF5"/>
    <w:rsid w:val="000A52DE"/>
    <w:rsid w:val="000A5724"/>
    <w:rsid w:val="000A76D4"/>
    <w:rsid w:val="000B13AF"/>
    <w:rsid w:val="000B2E1C"/>
    <w:rsid w:val="000B3E99"/>
    <w:rsid w:val="000B414E"/>
    <w:rsid w:val="000B41D7"/>
    <w:rsid w:val="000B5955"/>
    <w:rsid w:val="000B7201"/>
    <w:rsid w:val="000B78E6"/>
    <w:rsid w:val="000B7D69"/>
    <w:rsid w:val="000B7DD4"/>
    <w:rsid w:val="000B7E83"/>
    <w:rsid w:val="000B7FB0"/>
    <w:rsid w:val="000C0653"/>
    <w:rsid w:val="000C10CD"/>
    <w:rsid w:val="000C178A"/>
    <w:rsid w:val="000C1884"/>
    <w:rsid w:val="000C1CFB"/>
    <w:rsid w:val="000C2A93"/>
    <w:rsid w:val="000C625F"/>
    <w:rsid w:val="000C655D"/>
    <w:rsid w:val="000C7702"/>
    <w:rsid w:val="000C783D"/>
    <w:rsid w:val="000C7A40"/>
    <w:rsid w:val="000D0763"/>
    <w:rsid w:val="000D297F"/>
    <w:rsid w:val="000D2DCA"/>
    <w:rsid w:val="000D2F81"/>
    <w:rsid w:val="000D3A03"/>
    <w:rsid w:val="000D3A85"/>
    <w:rsid w:val="000D3EC3"/>
    <w:rsid w:val="000D4058"/>
    <w:rsid w:val="000D4BE5"/>
    <w:rsid w:val="000D4C27"/>
    <w:rsid w:val="000D51F8"/>
    <w:rsid w:val="000D559D"/>
    <w:rsid w:val="000D6359"/>
    <w:rsid w:val="000D69D5"/>
    <w:rsid w:val="000D7B77"/>
    <w:rsid w:val="000E0B9C"/>
    <w:rsid w:val="000E13AA"/>
    <w:rsid w:val="000E1525"/>
    <w:rsid w:val="000E20C4"/>
    <w:rsid w:val="000E2800"/>
    <w:rsid w:val="000E3336"/>
    <w:rsid w:val="000E3B63"/>
    <w:rsid w:val="000E3F4E"/>
    <w:rsid w:val="000E49CE"/>
    <w:rsid w:val="000E4E5A"/>
    <w:rsid w:val="000E5084"/>
    <w:rsid w:val="000E5278"/>
    <w:rsid w:val="000E52F6"/>
    <w:rsid w:val="000E5E58"/>
    <w:rsid w:val="000E60C1"/>
    <w:rsid w:val="000E6FF9"/>
    <w:rsid w:val="000E717E"/>
    <w:rsid w:val="000E7510"/>
    <w:rsid w:val="000E7DDB"/>
    <w:rsid w:val="000E7FF2"/>
    <w:rsid w:val="000F1195"/>
    <w:rsid w:val="000F1590"/>
    <w:rsid w:val="000F1CF9"/>
    <w:rsid w:val="000F2574"/>
    <w:rsid w:val="000F338B"/>
    <w:rsid w:val="000F3D8E"/>
    <w:rsid w:val="000F3FF2"/>
    <w:rsid w:val="000F3FF4"/>
    <w:rsid w:val="000F5F09"/>
    <w:rsid w:val="000F686D"/>
    <w:rsid w:val="000F6BE8"/>
    <w:rsid w:val="000F7712"/>
    <w:rsid w:val="000F7AE5"/>
    <w:rsid w:val="001002A8"/>
    <w:rsid w:val="001010A3"/>
    <w:rsid w:val="001020F3"/>
    <w:rsid w:val="00102E46"/>
    <w:rsid w:val="00103EAC"/>
    <w:rsid w:val="00103F14"/>
    <w:rsid w:val="00104D12"/>
    <w:rsid w:val="0010563E"/>
    <w:rsid w:val="00106118"/>
    <w:rsid w:val="00106560"/>
    <w:rsid w:val="00106A70"/>
    <w:rsid w:val="00106C0A"/>
    <w:rsid w:val="001073A1"/>
    <w:rsid w:val="00107A89"/>
    <w:rsid w:val="00110AEC"/>
    <w:rsid w:val="00110EAB"/>
    <w:rsid w:val="001111E2"/>
    <w:rsid w:val="001118F1"/>
    <w:rsid w:val="001130DC"/>
    <w:rsid w:val="001148C3"/>
    <w:rsid w:val="00114DE1"/>
    <w:rsid w:val="001152B6"/>
    <w:rsid w:val="001161E1"/>
    <w:rsid w:val="00116A90"/>
    <w:rsid w:val="00116E82"/>
    <w:rsid w:val="001175BC"/>
    <w:rsid w:val="001203F4"/>
    <w:rsid w:val="0012166F"/>
    <w:rsid w:val="00122425"/>
    <w:rsid w:val="0012388A"/>
    <w:rsid w:val="00123B3F"/>
    <w:rsid w:val="001244CE"/>
    <w:rsid w:val="00124E16"/>
    <w:rsid w:val="00125417"/>
    <w:rsid w:val="00125CA3"/>
    <w:rsid w:val="00126108"/>
    <w:rsid w:val="00126939"/>
    <w:rsid w:val="00126A81"/>
    <w:rsid w:val="00126ABB"/>
    <w:rsid w:val="00126C1B"/>
    <w:rsid w:val="00127579"/>
    <w:rsid w:val="00127744"/>
    <w:rsid w:val="00130960"/>
    <w:rsid w:val="00130A88"/>
    <w:rsid w:val="00131086"/>
    <w:rsid w:val="0013167C"/>
    <w:rsid w:val="00132E31"/>
    <w:rsid w:val="00133BA1"/>
    <w:rsid w:val="00134488"/>
    <w:rsid w:val="0013531A"/>
    <w:rsid w:val="001354E1"/>
    <w:rsid w:val="00135719"/>
    <w:rsid w:val="00135AED"/>
    <w:rsid w:val="00135E04"/>
    <w:rsid w:val="001364B3"/>
    <w:rsid w:val="0013670A"/>
    <w:rsid w:val="001415C1"/>
    <w:rsid w:val="00141A32"/>
    <w:rsid w:val="00141E92"/>
    <w:rsid w:val="001422E9"/>
    <w:rsid w:val="001422EB"/>
    <w:rsid w:val="001424D8"/>
    <w:rsid w:val="00142D48"/>
    <w:rsid w:val="0014353D"/>
    <w:rsid w:val="00143BF8"/>
    <w:rsid w:val="00144144"/>
    <w:rsid w:val="001450E0"/>
    <w:rsid w:val="001452C1"/>
    <w:rsid w:val="00145FED"/>
    <w:rsid w:val="00146019"/>
    <w:rsid w:val="00147505"/>
    <w:rsid w:val="00147A3A"/>
    <w:rsid w:val="00147B55"/>
    <w:rsid w:val="00150B29"/>
    <w:rsid w:val="00151F36"/>
    <w:rsid w:val="001520F5"/>
    <w:rsid w:val="00152873"/>
    <w:rsid w:val="00152D8F"/>
    <w:rsid w:val="0015349B"/>
    <w:rsid w:val="00153D29"/>
    <w:rsid w:val="001542CC"/>
    <w:rsid w:val="001548AE"/>
    <w:rsid w:val="00155504"/>
    <w:rsid w:val="00156207"/>
    <w:rsid w:val="00157373"/>
    <w:rsid w:val="00157C9B"/>
    <w:rsid w:val="00157CEE"/>
    <w:rsid w:val="0016050C"/>
    <w:rsid w:val="00160B46"/>
    <w:rsid w:val="00160E4B"/>
    <w:rsid w:val="00161132"/>
    <w:rsid w:val="00162A54"/>
    <w:rsid w:val="001634D7"/>
    <w:rsid w:val="00163BFA"/>
    <w:rsid w:val="00163EE8"/>
    <w:rsid w:val="0016446E"/>
    <w:rsid w:val="001646F4"/>
    <w:rsid w:val="00165165"/>
    <w:rsid w:val="001652C2"/>
    <w:rsid w:val="00170335"/>
    <w:rsid w:val="00170AB9"/>
    <w:rsid w:val="00171874"/>
    <w:rsid w:val="00171BB2"/>
    <w:rsid w:val="00171EF4"/>
    <w:rsid w:val="00173501"/>
    <w:rsid w:val="0017356E"/>
    <w:rsid w:val="001756A0"/>
    <w:rsid w:val="00175ACD"/>
    <w:rsid w:val="0017616A"/>
    <w:rsid w:val="00176C82"/>
    <w:rsid w:val="00177980"/>
    <w:rsid w:val="001812DE"/>
    <w:rsid w:val="00181612"/>
    <w:rsid w:val="001818DC"/>
    <w:rsid w:val="001821FD"/>
    <w:rsid w:val="00183618"/>
    <w:rsid w:val="00183D94"/>
    <w:rsid w:val="00184A04"/>
    <w:rsid w:val="00186108"/>
    <w:rsid w:val="00186479"/>
    <w:rsid w:val="00190466"/>
    <w:rsid w:val="00190F27"/>
    <w:rsid w:val="001910EB"/>
    <w:rsid w:val="00191AB1"/>
    <w:rsid w:val="001925F9"/>
    <w:rsid w:val="0019281D"/>
    <w:rsid w:val="001929BA"/>
    <w:rsid w:val="001931AF"/>
    <w:rsid w:val="00194B09"/>
    <w:rsid w:val="00195A91"/>
    <w:rsid w:val="00196701"/>
    <w:rsid w:val="00196FEB"/>
    <w:rsid w:val="001A161E"/>
    <w:rsid w:val="001A1AC4"/>
    <w:rsid w:val="001A26F5"/>
    <w:rsid w:val="001A2946"/>
    <w:rsid w:val="001A3837"/>
    <w:rsid w:val="001A437D"/>
    <w:rsid w:val="001A5355"/>
    <w:rsid w:val="001A5422"/>
    <w:rsid w:val="001A57F0"/>
    <w:rsid w:val="001A5A73"/>
    <w:rsid w:val="001A7440"/>
    <w:rsid w:val="001A76C1"/>
    <w:rsid w:val="001B0DA2"/>
    <w:rsid w:val="001B1F4F"/>
    <w:rsid w:val="001B2028"/>
    <w:rsid w:val="001B2CBD"/>
    <w:rsid w:val="001B2F7B"/>
    <w:rsid w:val="001B4B21"/>
    <w:rsid w:val="001B4BA0"/>
    <w:rsid w:val="001B50C0"/>
    <w:rsid w:val="001B544C"/>
    <w:rsid w:val="001B5D61"/>
    <w:rsid w:val="001B6383"/>
    <w:rsid w:val="001B68F4"/>
    <w:rsid w:val="001C0EA2"/>
    <w:rsid w:val="001C104D"/>
    <w:rsid w:val="001C10AC"/>
    <w:rsid w:val="001C17C5"/>
    <w:rsid w:val="001C2809"/>
    <w:rsid w:val="001C2D05"/>
    <w:rsid w:val="001C3B37"/>
    <w:rsid w:val="001C4078"/>
    <w:rsid w:val="001C458B"/>
    <w:rsid w:val="001C4A01"/>
    <w:rsid w:val="001C4CB9"/>
    <w:rsid w:val="001C5913"/>
    <w:rsid w:val="001C59AF"/>
    <w:rsid w:val="001C5A9D"/>
    <w:rsid w:val="001C5D13"/>
    <w:rsid w:val="001C62E2"/>
    <w:rsid w:val="001C6FAF"/>
    <w:rsid w:val="001C75A8"/>
    <w:rsid w:val="001C7A90"/>
    <w:rsid w:val="001C7CDC"/>
    <w:rsid w:val="001D1290"/>
    <w:rsid w:val="001D1FC7"/>
    <w:rsid w:val="001D2637"/>
    <w:rsid w:val="001D2743"/>
    <w:rsid w:val="001D2775"/>
    <w:rsid w:val="001D437C"/>
    <w:rsid w:val="001D4954"/>
    <w:rsid w:val="001D517C"/>
    <w:rsid w:val="001D68D1"/>
    <w:rsid w:val="001D7FD3"/>
    <w:rsid w:val="001E0107"/>
    <w:rsid w:val="001E0252"/>
    <w:rsid w:val="001E0659"/>
    <w:rsid w:val="001E0C38"/>
    <w:rsid w:val="001E15B4"/>
    <w:rsid w:val="001E15C9"/>
    <w:rsid w:val="001E16B4"/>
    <w:rsid w:val="001E2796"/>
    <w:rsid w:val="001E29D2"/>
    <w:rsid w:val="001E5031"/>
    <w:rsid w:val="001E50BF"/>
    <w:rsid w:val="001E54E8"/>
    <w:rsid w:val="001E5D54"/>
    <w:rsid w:val="001E61EA"/>
    <w:rsid w:val="001E6CED"/>
    <w:rsid w:val="001E71EA"/>
    <w:rsid w:val="001E7474"/>
    <w:rsid w:val="001F0002"/>
    <w:rsid w:val="001F01AD"/>
    <w:rsid w:val="001F0917"/>
    <w:rsid w:val="001F1398"/>
    <w:rsid w:val="001F1742"/>
    <w:rsid w:val="001F1C11"/>
    <w:rsid w:val="001F1CD8"/>
    <w:rsid w:val="001F2AA9"/>
    <w:rsid w:val="001F2CC9"/>
    <w:rsid w:val="001F3158"/>
    <w:rsid w:val="001F3DCE"/>
    <w:rsid w:val="001F5DA2"/>
    <w:rsid w:val="001F671A"/>
    <w:rsid w:val="001F7E5B"/>
    <w:rsid w:val="002005AB"/>
    <w:rsid w:val="00201455"/>
    <w:rsid w:val="002022F3"/>
    <w:rsid w:val="00202B58"/>
    <w:rsid w:val="002030EA"/>
    <w:rsid w:val="00203850"/>
    <w:rsid w:val="0020409C"/>
    <w:rsid w:val="00204257"/>
    <w:rsid w:val="0020443C"/>
    <w:rsid w:val="0020457E"/>
    <w:rsid w:val="002050DE"/>
    <w:rsid w:val="00205452"/>
    <w:rsid w:val="00205604"/>
    <w:rsid w:val="00205939"/>
    <w:rsid w:val="00205ACE"/>
    <w:rsid w:val="002060FD"/>
    <w:rsid w:val="002071DA"/>
    <w:rsid w:val="00211FB8"/>
    <w:rsid w:val="00212C84"/>
    <w:rsid w:val="00212ECC"/>
    <w:rsid w:val="00215847"/>
    <w:rsid w:val="00216B2A"/>
    <w:rsid w:val="0021716E"/>
    <w:rsid w:val="002217A9"/>
    <w:rsid w:val="00221C5C"/>
    <w:rsid w:val="00224075"/>
    <w:rsid w:val="00224368"/>
    <w:rsid w:val="0022445C"/>
    <w:rsid w:val="0022468B"/>
    <w:rsid w:val="00224DB7"/>
    <w:rsid w:val="0022507E"/>
    <w:rsid w:val="002257A6"/>
    <w:rsid w:val="0022594C"/>
    <w:rsid w:val="0022598A"/>
    <w:rsid w:val="002262F5"/>
    <w:rsid w:val="002263EF"/>
    <w:rsid w:val="0023017E"/>
    <w:rsid w:val="002312DD"/>
    <w:rsid w:val="002318A2"/>
    <w:rsid w:val="00231BF2"/>
    <w:rsid w:val="0023255D"/>
    <w:rsid w:val="00232B6C"/>
    <w:rsid w:val="00232F1D"/>
    <w:rsid w:val="00233011"/>
    <w:rsid w:val="002330E9"/>
    <w:rsid w:val="002330ED"/>
    <w:rsid w:val="002340A7"/>
    <w:rsid w:val="00235893"/>
    <w:rsid w:val="002363A5"/>
    <w:rsid w:val="002364E2"/>
    <w:rsid w:val="002369D4"/>
    <w:rsid w:val="00236EC4"/>
    <w:rsid w:val="0023715C"/>
    <w:rsid w:val="00237BF6"/>
    <w:rsid w:val="002400E9"/>
    <w:rsid w:val="0024245C"/>
    <w:rsid w:val="00242B7F"/>
    <w:rsid w:val="00242E5E"/>
    <w:rsid w:val="0024324E"/>
    <w:rsid w:val="002439E8"/>
    <w:rsid w:val="002439EE"/>
    <w:rsid w:val="002439FB"/>
    <w:rsid w:val="002443D0"/>
    <w:rsid w:val="0024454D"/>
    <w:rsid w:val="0024521F"/>
    <w:rsid w:val="002464B3"/>
    <w:rsid w:val="00246658"/>
    <w:rsid w:val="002466B3"/>
    <w:rsid w:val="00246730"/>
    <w:rsid w:val="00246FF6"/>
    <w:rsid w:val="00252ACC"/>
    <w:rsid w:val="0025388D"/>
    <w:rsid w:val="002538EB"/>
    <w:rsid w:val="00253E4E"/>
    <w:rsid w:val="00254C45"/>
    <w:rsid w:val="00255C74"/>
    <w:rsid w:val="0025667D"/>
    <w:rsid w:val="00256F27"/>
    <w:rsid w:val="00257091"/>
    <w:rsid w:val="00257B86"/>
    <w:rsid w:val="00257DC5"/>
    <w:rsid w:val="002600B7"/>
    <w:rsid w:val="002606DE"/>
    <w:rsid w:val="00260719"/>
    <w:rsid w:val="002608F7"/>
    <w:rsid w:val="002615FE"/>
    <w:rsid w:val="00261926"/>
    <w:rsid w:val="00261AB3"/>
    <w:rsid w:val="002624D0"/>
    <w:rsid w:val="002626FE"/>
    <w:rsid w:val="0026296F"/>
    <w:rsid w:val="00262EB4"/>
    <w:rsid w:val="00263828"/>
    <w:rsid w:val="0026410A"/>
    <w:rsid w:val="00264810"/>
    <w:rsid w:val="00265F76"/>
    <w:rsid w:val="002660A3"/>
    <w:rsid w:val="002662B2"/>
    <w:rsid w:val="00266CD5"/>
    <w:rsid w:val="00266D6D"/>
    <w:rsid w:val="002671EE"/>
    <w:rsid w:val="0026756F"/>
    <w:rsid w:val="0026795B"/>
    <w:rsid w:val="00267A2B"/>
    <w:rsid w:val="00267D29"/>
    <w:rsid w:val="00272561"/>
    <w:rsid w:val="00272813"/>
    <w:rsid w:val="00272FD8"/>
    <w:rsid w:val="002745D6"/>
    <w:rsid w:val="00274697"/>
    <w:rsid w:val="0027485D"/>
    <w:rsid w:val="00274903"/>
    <w:rsid w:val="00274BB4"/>
    <w:rsid w:val="00274D88"/>
    <w:rsid w:val="00275040"/>
    <w:rsid w:val="00275648"/>
    <w:rsid w:val="00275B55"/>
    <w:rsid w:val="0027654D"/>
    <w:rsid w:val="00276B35"/>
    <w:rsid w:val="00276E1A"/>
    <w:rsid w:val="002773D8"/>
    <w:rsid w:val="00280F0E"/>
    <w:rsid w:val="00281756"/>
    <w:rsid w:val="002817E8"/>
    <w:rsid w:val="0028255D"/>
    <w:rsid w:val="00282DE6"/>
    <w:rsid w:val="00283693"/>
    <w:rsid w:val="0028444A"/>
    <w:rsid w:val="00284700"/>
    <w:rsid w:val="00285CDF"/>
    <w:rsid w:val="002863DA"/>
    <w:rsid w:val="002875E2"/>
    <w:rsid w:val="00287CB6"/>
    <w:rsid w:val="00290675"/>
    <w:rsid w:val="00290D2D"/>
    <w:rsid w:val="00290E0E"/>
    <w:rsid w:val="002910E0"/>
    <w:rsid w:val="002912F3"/>
    <w:rsid w:val="002913C4"/>
    <w:rsid w:val="0029160C"/>
    <w:rsid w:val="00291818"/>
    <w:rsid w:val="0029233A"/>
    <w:rsid w:val="00292A59"/>
    <w:rsid w:val="00293B3E"/>
    <w:rsid w:val="002951D4"/>
    <w:rsid w:val="00295B6F"/>
    <w:rsid w:val="00295C91"/>
    <w:rsid w:val="00295E28"/>
    <w:rsid w:val="00296665"/>
    <w:rsid w:val="002966DF"/>
    <w:rsid w:val="00296DCC"/>
    <w:rsid w:val="002972D2"/>
    <w:rsid w:val="00297373"/>
    <w:rsid w:val="002A0038"/>
    <w:rsid w:val="002A0101"/>
    <w:rsid w:val="002A020F"/>
    <w:rsid w:val="002A12B7"/>
    <w:rsid w:val="002A1431"/>
    <w:rsid w:val="002A1AAB"/>
    <w:rsid w:val="002A26E2"/>
    <w:rsid w:val="002A31DA"/>
    <w:rsid w:val="002A3ACC"/>
    <w:rsid w:val="002A46CC"/>
    <w:rsid w:val="002A4A39"/>
    <w:rsid w:val="002A5B4E"/>
    <w:rsid w:val="002A61B4"/>
    <w:rsid w:val="002A69CF"/>
    <w:rsid w:val="002A6C01"/>
    <w:rsid w:val="002A6D23"/>
    <w:rsid w:val="002A774D"/>
    <w:rsid w:val="002B023C"/>
    <w:rsid w:val="002B0D97"/>
    <w:rsid w:val="002B0D9F"/>
    <w:rsid w:val="002B10D6"/>
    <w:rsid w:val="002B1634"/>
    <w:rsid w:val="002B1C12"/>
    <w:rsid w:val="002B1FC3"/>
    <w:rsid w:val="002B2952"/>
    <w:rsid w:val="002B359C"/>
    <w:rsid w:val="002B3600"/>
    <w:rsid w:val="002B4196"/>
    <w:rsid w:val="002B41A6"/>
    <w:rsid w:val="002B49A7"/>
    <w:rsid w:val="002B5085"/>
    <w:rsid w:val="002B5457"/>
    <w:rsid w:val="002B6B78"/>
    <w:rsid w:val="002B7351"/>
    <w:rsid w:val="002C2130"/>
    <w:rsid w:val="002C2902"/>
    <w:rsid w:val="002C2DBC"/>
    <w:rsid w:val="002C3152"/>
    <w:rsid w:val="002C3AB1"/>
    <w:rsid w:val="002C4B9B"/>
    <w:rsid w:val="002C5544"/>
    <w:rsid w:val="002C6093"/>
    <w:rsid w:val="002C620D"/>
    <w:rsid w:val="002C6884"/>
    <w:rsid w:val="002C69A0"/>
    <w:rsid w:val="002C72A8"/>
    <w:rsid w:val="002D090C"/>
    <w:rsid w:val="002D0EC9"/>
    <w:rsid w:val="002D178A"/>
    <w:rsid w:val="002D1801"/>
    <w:rsid w:val="002D228B"/>
    <w:rsid w:val="002D23DA"/>
    <w:rsid w:val="002D2B39"/>
    <w:rsid w:val="002D3804"/>
    <w:rsid w:val="002D3D90"/>
    <w:rsid w:val="002D4807"/>
    <w:rsid w:val="002D487A"/>
    <w:rsid w:val="002D4A6E"/>
    <w:rsid w:val="002D509C"/>
    <w:rsid w:val="002D52C2"/>
    <w:rsid w:val="002D56F8"/>
    <w:rsid w:val="002D5DD6"/>
    <w:rsid w:val="002D6747"/>
    <w:rsid w:val="002D69BC"/>
    <w:rsid w:val="002D6C7F"/>
    <w:rsid w:val="002D720B"/>
    <w:rsid w:val="002D7A46"/>
    <w:rsid w:val="002D7AE3"/>
    <w:rsid w:val="002E00D0"/>
    <w:rsid w:val="002E0356"/>
    <w:rsid w:val="002E18A0"/>
    <w:rsid w:val="002E211E"/>
    <w:rsid w:val="002E2282"/>
    <w:rsid w:val="002E37DB"/>
    <w:rsid w:val="002E505F"/>
    <w:rsid w:val="002E58C9"/>
    <w:rsid w:val="002E5994"/>
    <w:rsid w:val="002E612B"/>
    <w:rsid w:val="002E70BB"/>
    <w:rsid w:val="002E713B"/>
    <w:rsid w:val="002E7B5F"/>
    <w:rsid w:val="002E7C81"/>
    <w:rsid w:val="002F051F"/>
    <w:rsid w:val="002F0952"/>
    <w:rsid w:val="002F1BA3"/>
    <w:rsid w:val="002F2AF6"/>
    <w:rsid w:val="002F3557"/>
    <w:rsid w:val="002F3676"/>
    <w:rsid w:val="002F4B0E"/>
    <w:rsid w:val="002F4D36"/>
    <w:rsid w:val="002F4E84"/>
    <w:rsid w:val="002F4E8E"/>
    <w:rsid w:val="002F606A"/>
    <w:rsid w:val="002F662C"/>
    <w:rsid w:val="002F67EC"/>
    <w:rsid w:val="002F6A02"/>
    <w:rsid w:val="002F6BD2"/>
    <w:rsid w:val="002F6D13"/>
    <w:rsid w:val="002F7849"/>
    <w:rsid w:val="002F7F92"/>
    <w:rsid w:val="00300008"/>
    <w:rsid w:val="0030005C"/>
    <w:rsid w:val="00300F1E"/>
    <w:rsid w:val="00301742"/>
    <w:rsid w:val="00301F6F"/>
    <w:rsid w:val="00302251"/>
    <w:rsid w:val="0030341C"/>
    <w:rsid w:val="00304C94"/>
    <w:rsid w:val="0030504D"/>
    <w:rsid w:val="0030703C"/>
    <w:rsid w:val="003076FA"/>
    <w:rsid w:val="00307CD7"/>
    <w:rsid w:val="00307F8E"/>
    <w:rsid w:val="00310146"/>
    <w:rsid w:val="00310514"/>
    <w:rsid w:val="00310713"/>
    <w:rsid w:val="00310806"/>
    <w:rsid w:val="00311D21"/>
    <w:rsid w:val="00312F25"/>
    <w:rsid w:val="00315010"/>
    <w:rsid w:val="003151BD"/>
    <w:rsid w:val="00315CA4"/>
    <w:rsid w:val="0031626D"/>
    <w:rsid w:val="00316AB9"/>
    <w:rsid w:val="00317484"/>
    <w:rsid w:val="00320559"/>
    <w:rsid w:val="0032093F"/>
    <w:rsid w:val="00320A10"/>
    <w:rsid w:val="003212F2"/>
    <w:rsid w:val="00322092"/>
    <w:rsid w:val="00322B39"/>
    <w:rsid w:val="00323530"/>
    <w:rsid w:val="003235BB"/>
    <w:rsid w:val="00323964"/>
    <w:rsid w:val="003239D1"/>
    <w:rsid w:val="00324A14"/>
    <w:rsid w:val="00324E94"/>
    <w:rsid w:val="0032519D"/>
    <w:rsid w:val="003252E0"/>
    <w:rsid w:val="0032559E"/>
    <w:rsid w:val="003259E4"/>
    <w:rsid w:val="0032680C"/>
    <w:rsid w:val="00326D2F"/>
    <w:rsid w:val="003273A8"/>
    <w:rsid w:val="00327BD6"/>
    <w:rsid w:val="00327FB5"/>
    <w:rsid w:val="00330085"/>
    <w:rsid w:val="00330D1C"/>
    <w:rsid w:val="003313BF"/>
    <w:rsid w:val="00331413"/>
    <w:rsid w:val="00331589"/>
    <w:rsid w:val="00331829"/>
    <w:rsid w:val="00332226"/>
    <w:rsid w:val="0033258C"/>
    <w:rsid w:val="00332F12"/>
    <w:rsid w:val="00333C7F"/>
    <w:rsid w:val="00334F05"/>
    <w:rsid w:val="0033585F"/>
    <w:rsid w:val="00335A9D"/>
    <w:rsid w:val="00337134"/>
    <w:rsid w:val="003371C9"/>
    <w:rsid w:val="0033735E"/>
    <w:rsid w:val="00337B9D"/>
    <w:rsid w:val="00337BFA"/>
    <w:rsid w:val="003419BC"/>
    <w:rsid w:val="003423CE"/>
    <w:rsid w:val="00343292"/>
    <w:rsid w:val="0034340C"/>
    <w:rsid w:val="003441AD"/>
    <w:rsid w:val="00344488"/>
    <w:rsid w:val="00344920"/>
    <w:rsid w:val="003455A4"/>
    <w:rsid w:val="00346562"/>
    <w:rsid w:val="0034659A"/>
    <w:rsid w:val="003476BA"/>
    <w:rsid w:val="00347B03"/>
    <w:rsid w:val="00350475"/>
    <w:rsid w:val="003525D6"/>
    <w:rsid w:val="00352C5A"/>
    <w:rsid w:val="00352DE7"/>
    <w:rsid w:val="00352EBE"/>
    <w:rsid w:val="0035413C"/>
    <w:rsid w:val="00354193"/>
    <w:rsid w:val="0035489C"/>
    <w:rsid w:val="0035634F"/>
    <w:rsid w:val="00356F2D"/>
    <w:rsid w:val="0035760F"/>
    <w:rsid w:val="00357B49"/>
    <w:rsid w:val="00360365"/>
    <w:rsid w:val="00360AD4"/>
    <w:rsid w:val="003610C9"/>
    <w:rsid w:val="00361A31"/>
    <w:rsid w:val="00361D62"/>
    <w:rsid w:val="00362754"/>
    <w:rsid w:val="00362898"/>
    <w:rsid w:val="00362A26"/>
    <w:rsid w:val="00362FA5"/>
    <w:rsid w:val="00363DE3"/>
    <w:rsid w:val="0036407B"/>
    <w:rsid w:val="00364CA1"/>
    <w:rsid w:val="00364E90"/>
    <w:rsid w:val="0036502A"/>
    <w:rsid w:val="003669AF"/>
    <w:rsid w:val="0037015C"/>
    <w:rsid w:val="00370839"/>
    <w:rsid w:val="00370A8F"/>
    <w:rsid w:val="00371704"/>
    <w:rsid w:val="00371B63"/>
    <w:rsid w:val="0037238A"/>
    <w:rsid w:val="00372B79"/>
    <w:rsid w:val="00372B99"/>
    <w:rsid w:val="00372E9C"/>
    <w:rsid w:val="003730E9"/>
    <w:rsid w:val="003736AB"/>
    <w:rsid w:val="003739A6"/>
    <w:rsid w:val="00373DCF"/>
    <w:rsid w:val="0037423A"/>
    <w:rsid w:val="003742E2"/>
    <w:rsid w:val="003742F8"/>
    <w:rsid w:val="0037474B"/>
    <w:rsid w:val="00374815"/>
    <w:rsid w:val="00374DA4"/>
    <w:rsid w:val="003756A1"/>
    <w:rsid w:val="003771C2"/>
    <w:rsid w:val="00377EF8"/>
    <w:rsid w:val="00381631"/>
    <w:rsid w:val="00381F9A"/>
    <w:rsid w:val="003827D8"/>
    <w:rsid w:val="0038299A"/>
    <w:rsid w:val="00382A6E"/>
    <w:rsid w:val="00382D62"/>
    <w:rsid w:val="00383234"/>
    <w:rsid w:val="003832C2"/>
    <w:rsid w:val="0038398A"/>
    <w:rsid w:val="00383A44"/>
    <w:rsid w:val="00386050"/>
    <w:rsid w:val="00386614"/>
    <w:rsid w:val="003871BB"/>
    <w:rsid w:val="00387250"/>
    <w:rsid w:val="00387532"/>
    <w:rsid w:val="00387C67"/>
    <w:rsid w:val="00390702"/>
    <w:rsid w:val="003908D5"/>
    <w:rsid w:val="003909AA"/>
    <w:rsid w:val="00391509"/>
    <w:rsid w:val="003922C5"/>
    <w:rsid w:val="00392BCF"/>
    <w:rsid w:val="00392EA4"/>
    <w:rsid w:val="00393494"/>
    <w:rsid w:val="00393643"/>
    <w:rsid w:val="00393A79"/>
    <w:rsid w:val="00393C44"/>
    <w:rsid w:val="003948FC"/>
    <w:rsid w:val="00394EFB"/>
    <w:rsid w:val="003956B0"/>
    <w:rsid w:val="003961A7"/>
    <w:rsid w:val="003971AE"/>
    <w:rsid w:val="003978E3"/>
    <w:rsid w:val="00397DEA"/>
    <w:rsid w:val="00397EBD"/>
    <w:rsid w:val="00397F26"/>
    <w:rsid w:val="003A089A"/>
    <w:rsid w:val="003A0EE3"/>
    <w:rsid w:val="003A24EE"/>
    <w:rsid w:val="003A31EE"/>
    <w:rsid w:val="003A35CA"/>
    <w:rsid w:val="003A3622"/>
    <w:rsid w:val="003A3EE2"/>
    <w:rsid w:val="003A4B8E"/>
    <w:rsid w:val="003A560D"/>
    <w:rsid w:val="003A5AB4"/>
    <w:rsid w:val="003A675F"/>
    <w:rsid w:val="003A7653"/>
    <w:rsid w:val="003A7EE0"/>
    <w:rsid w:val="003A7F6A"/>
    <w:rsid w:val="003B08CE"/>
    <w:rsid w:val="003B09F4"/>
    <w:rsid w:val="003B0F65"/>
    <w:rsid w:val="003B10AD"/>
    <w:rsid w:val="003B11CA"/>
    <w:rsid w:val="003B25E9"/>
    <w:rsid w:val="003B366F"/>
    <w:rsid w:val="003B3B9F"/>
    <w:rsid w:val="003B492B"/>
    <w:rsid w:val="003B52B4"/>
    <w:rsid w:val="003B562C"/>
    <w:rsid w:val="003B5F1F"/>
    <w:rsid w:val="003B5FFE"/>
    <w:rsid w:val="003B6523"/>
    <w:rsid w:val="003B70FC"/>
    <w:rsid w:val="003B76A6"/>
    <w:rsid w:val="003C027D"/>
    <w:rsid w:val="003C04C5"/>
    <w:rsid w:val="003C17C4"/>
    <w:rsid w:val="003C2A0E"/>
    <w:rsid w:val="003C358F"/>
    <w:rsid w:val="003C4CDE"/>
    <w:rsid w:val="003C5512"/>
    <w:rsid w:val="003C6172"/>
    <w:rsid w:val="003C625D"/>
    <w:rsid w:val="003C62A6"/>
    <w:rsid w:val="003C678E"/>
    <w:rsid w:val="003C7247"/>
    <w:rsid w:val="003D0A6E"/>
    <w:rsid w:val="003D0F67"/>
    <w:rsid w:val="003D1093"/>
    <w:rsid w:val="003D11C4"/>
    <w:rsid w:val="003D1EB6"/>
    <w:rsid w:val="003D2CF2"/>
    <w:rsid w:val="003D2FAE"/>
    <w:rsid w:val="003D375C"/>
    <w:rsid w:val="003D3A6D"/>
    <w:rsid w:val="003D3EEE"/>
    <w:rsid w:val="003D4738"/>
    <w:rsid w:val="003D5FEF"/>
    <w:rsid w:val="003D75C4"/>
    <w:rsid w:val="003D75E6"/>
    <w:rsid w:val="003D7A01"/>
    <w:rsid w:val="003D7F29"/>
    <w:rsid w:val="003E1E92"/>
    <w:rsid w:val="003E40FD"/>
    <w:rsid w:val="003E413A"/>
    <w:rsid w:val="003E4972"/>
    <w:rsid w:val="003E4D62"/>
    <w:rsid w:val="003E7909"/>
    <w:rsid w:val="003E79E4"/>
    <w:rsid w:val="003F0682"/>
    <w:rsid w:val="003F1168"/>
    <w:rsid w:val="003F122A"/>
    <w:rsid w:val="003F2044"/>
    <w:rsid w:val="003F2124"/>
    <w:rsid w:val="003F411B"/>
    <w:rsid w:val="003F54B2"/>
    <w:rsid w:val="003F5757"/>
    <w:rsid w:val="003F66D9"/>
    <w:rsid w:val="003F7691"/>
    <w:rsid w:val="003F791B"/>
    <w:rsid w:val="003F7961"/>
    <w:rsid w:val="00400539"/>
    <w:rsid w:val="00400F5F"/>
    <w:rsid w:val="004015CE"/>
    <w:rsid w:val="004022BC"/>
    <w:rsid w:val="00402EC6"/>
    <w:rsid w:val="00402F0E"/>
    <w:rsid w:val="00403201"/>
    <w:rsid w:val="00403286"/>
    <w:rsid w:val="0040335A"/>
    <w:rsid w:val="00403F0F"/>
    <w:rsid w:val="004051D5"/>
    <w:rsid w:val="004053A2"/>
    <w:rsid w:val="00406217"/>
    <w:rsid w:val="00406DA8"/>
    <w:rsid w:val="00407AF8"/>
    <w:rsid w:val="00407C2A"/>
    <w:rsid w:val="0041078F"/>
    <w:rsid w:val="004118DF"/>
    <w:rsid w:val="00412FA2"/>
    <w:rsid w:val="0041461D"/>
    <w:rsid w:val="00414F96"/>
    <w:rsid w:val="0041527D"/>
    <w:rsid w:val="004153D6"/>
    <w:rsid w:val="0041544F"/>
    <w:rsid w:val="0041567B"/>
    <w:rsid w:val="00415DB8"/>
    <w:rsid w:val="0041674A"/>
    <w:rsid w:val="0041699F"/>
    <w:rsid w:val="00417931"/>
    <w:rsid w:val="004201D5"/>
    <w:rsid w:val="004202A3"/>
    <w:rsid w:val="00420422"/>
    <w:rsid w:val="0042069A"/>
    <w:rsid w:val="00420C74"/>
    <w:rsid w:val="004231A4"/>
    <w:rsid w:val="00423D5F"/>
    <w:rsid w:val="00426597"/>
    <w:rsid w:val="00426F26"/>
    <w:rsid w:val="0042702E"/>
    <w:rsid w:val="004273ED"/>
    <w:rsid w:val="00427765"/>
    <w:rsid w:val="00427E39"/>
    <w:rsid w:val="0043065E"/>
    <w:rsid w:val="00430A30"/>
    <w:rsid w:val="00430EE7"/>
    <w:rsid w:val="00432211"/>
    <w:rsid w:val="0043242E"/>
    <w:rsid w:val="0043274C"/>
    <w:rsid w:val="00432A2A"/>
    <w:rsid w:val="0043357B"/>
    <w:rsid w:val="0043451B"/>
    <w:rsid w:val="00434F64"/>
    <w:rsid w:val="00435281"/>
    <w:rsid w:val="004357BC"/>
    <w:rsid w:val="004358B0"/>
    <w:rsid w:val="00435CBF"/>
    <w:rsid w:val="00436793"/>
    <w:rsid w:val="00436815"/>
    <w:rsid w:val="004372FC"/>
    <w:rsid w:val="00437393"/>
    <w:rsid w:val="0043749D"/>
    <w:rsid w:val="004374F3"/>
    <w:rsid w:val="0043761F"/>
    <w:rsid w:val="004406DF"/>
    <w:rsid w:val="00440A8F"/>
    <w:rsid w:val="00441937"/>
    <w:rsid w:val="00441B9B"/>
    <w:rsid w:val="00442B0D"/>
    <w:rsid w:val="00442D6E"/>
    <w:rsid w:val="0044441B"/>
    <w:rsid w:val="004445D4"/>
    <w:rsid w:val="00444878"/>
    <w:rsid w:val="00444B11"/>
    <w:rsid w:val="0044580D"/>
    <w:rsid w:val="004458C6"/>
    <w:rsid w:val="00445E67"/>
    <w:rsid w:val="00446D1D"/>
    <w:rsid w:val="00446D80"/>
    <w:rsid w:val="00450127"/>
    <w:rsid w:val="00450540"/>
    <w:rsid w:val="004516FF"/>
    <w:rsid w:val="004544EE"/>
    <w:rsid w:val="00454596"/>
    <w:rsid w:val="00454FF3"/>
    <w:rsid w:val="0045506F"/>
    <w:rsid w:val="004552EB"/>
    <w:rsid w:val="0045579A"/>
    <w:rsid w:val="00456416"/>
    <w:rsid w:val="00457475"/>
    <w:rsid w:val="0045777E"/>
    <w:rsid w:val="00457780"/>
    <w:rsid w:val="00457DEA"/>
    <w:rsid w:val="0046105E"/>
    <w:rsid w:val="00461271"/>
    <w:rsid w:val="00462FFC"/>
    <w:rsid w:val="004630CE"/>
    <w:rsid w:val="00463B03"/>
    <w:rsid w:val="0046409F"/>
    <w:rsid w:val="0046479D"/>
    <w:rsid w:val="00464DC3"/>
    <w:rsid w:val="00465183"/>
    <w:rsid w:val="00467A18"/>
    <w:rsid w:val="00470653"/>
    <w:rsid w:val="00470C6D"/>
    <w:rsid w:val="00472C88"/>
    <w:rsid w:val="00473889"/>
    <w:rsid w:val="00473EAC"/>
    <w:rsid w:val="0047400A"/>
    <w:rsid w:val="00474AB6"/>
    <w:rsid w:val="00474AEF"/>
    <w:rsid w:val="00476A18"/>
    <w:rsid w:val="004772E6"/>
    <w:rsid w:val="0047794C"/>
    <w:rsid w:val="0048044F"/>
    <w:rsid w:val="00480912"/>
    <w:rsid w:val="004812E2"/>
    <w:rsid w:val="00481921"/>
    <w:rsid w:val="0048231B"/>
    <w:rsid w:val="00483139"/>
    <w:rsid w:val="004834A2"/>
    <w:rsid w:val="004839C0"/>
    <w:rsid w:val="00483EB3"/>
    <w:rsid w:val="00484003"/>
    <w:rsid w:val="004842DC"/>
    <w:rsid w:val="0048448A"/>
    <w:rsid w:val="00484F5B"/>
    <w:rsid w:val="00486AB7"/>
    <w:rsid w:val="00486DCB"/>
    <w:rsid w:val="00487A00"/>
    <w:rsid w:val="00487A66"/>
    <w:rsid w:val="0049258A"/>
    <w:rsid w:val="004931EB"/>
    <w:rsid w:val="0049360C"/>
    <w:rsid w:val="004936B4"/>
    <w:rsid w:val="00493CFF"/>
    <w:rsid w:val="004944E3"/>
    <w:rsid w:val="00494959"/>
    <w:rsid w:val="00494D4D"/>
    <w:rsid w:val="00495B1F"/>
    <w:rsid w:val="00495B80"/>
    <w:rsid w:val="00495EDB"/>
    <w:rsid w:val="0049641A"/>
    <w:rsid w:val="00496435"/>
    <w:rsid w:val="00496D38"/>
    <w:rsid w:val="004A0735"/>
    <w:rsid w:val="004A0D98"/>
    <w:rsid w:val="004A1F33"/>
    <w:rsid w:val="004A260C"/>
    <w:rsid w:val="004A2685"/>
    <w:rsid w:val="004A2F38"/>
    <w:rsid w:val="004A3174"/>
    <w:rsid w:val="004A3569"/>
    <w:rsid w:val="004A3E4E"/>
    <w:rsid w:val="004A425B"/>
    <w:rsid w:val="004A4332"/>
    <w:rsid w:val="004A476E"/>
    <w:rsid w:val="004A4855"/>
    <w:rsid w:val="004A4CD6"/>
    <w:rsid w:val="004A54C4"/>
    <w:rsid w:val="004A5612"/>
    <w:rsid w:val="004A66BE"/>
    <w:rsid w:val="004A6F0A"/>
    <w:rsid w:val="004A78BE"/>
    <w:rsid w:val="004B0607"/>
    <w:rsid w:val="004B09D8"/>
    <w:rsid w:val="004B1FF5"/>
    <w:rsid w:val="004B2233"/>
    <w:rsid w:val="004B2582"/>
    <w:rsid w:val="004B263C"/>
    <w:rsid w:val="004B2A2F"/>
    <w:rsid w:val="004B3587"/>
    <w:rsid w:val="004B4047"/>
    <w:rsid w:val="004B4D6C"/>
    <w:rsid w:val="004B5223"/>
    <w:rsid w:val="004B53D3"/>
    <w:rsid w:val="004B630F"/>
    <w:rsid w:val="004B6889"/>
    <w:rsid w:val="004B69B1"/>
    <w:rsid w:val="004B69D7"/>
    <w:rsid w:val="004B6B4B"/>
    <w:rsid w:val="004B7679"/>
    <w:rsid w:val="004B7DC8"/>
    <w:rsid w:val="004C0B3A"/>
    <w:rsid w:val="004C0C35"/>
    <w:rsid w:val="004C0CAA"/>
    <w:rsid w:val="004C16B7"/>
    <w:rsid w:val="004C260E"/>
    <w:rsid w:val="004C2CC7"/>
    <w:rsid w:val="004C378E"/>
    <w:rsid w:val="004C3C68"/>
    <w:rsid w:val="004C3EF2"/>
    <w:rsid w:val="004C4385"/>
    <w:rsid w:val="004C4C6E"/>
    <w:rsid w:val="004C4DFD"/>
    <w:rsid w:val="004C5428"/>
    <w:rsid w:val="004C5A43"/>
    <w:rsid w:val="004C5BBA"/>
    <w:rsid w:val="004C7174"/>
    <w:rsid w:val="004C781D"/>
    <w:rsid w:val="004D00A7"/>
    <w:rsid w:val="004D00D1"/>
    <w:rsid w:val="004D02E8"/>
    <w:rsid w:val="004D13DB"/>
    <w:rsid w:val="004D14E5"/>
    <w:rsid w:val="004D14FD"/>
    <w:rsid w:val="004D1A60"/>
    <w:rsid w:val="004D1C33"/>
    <w:rsid w:val="004D291B"/>
    <w:rsid w:val="004D2A10"/>
    <w:rsid w:val="004D347E"/>
    <w:rsid w:val="004D3552"/>
    <w:rsid w:val="004D3B07"/>
    <w:rsid w:val="004D3CC5"/>
    <w:rsid w:val="004D4246"/>
    <w:rsid w:val="004D537D"/>
    <w:rsid w:val="004D5D47"/>
    <w:rsid w:val="004D5FE4"/>
    <w:rsid w:val="004D79D9"/>
    <w:rsid w:val="004D7C5E"/>
    <w:rsid w:val="004D7E9D"/>
    <w:rsid w:val="004E018A"/>
    <w:rsid w:val="004E01F0"/>
    <w:rsid w:val="004E021D"/>
    <w:rsid w:val="004E0371"/>
    <w:rsid w:val="004E0715"/>
    <w:rsid w:val="004E10CE"/>
    <w:rsid w:val="004E10D4"/>
    <w:rsid w:val="004E1C23"/>
    <w:rsid w:val="004E1CBD"/>
    <w:rsid w:val="004E2CD9"/>
    <w:rsid w:val="004E2DA5"/>
    <w:rsid w:val="004E3056"/>
    <w:rsid w:val="004E30EB"/>
    <w:rsid w:val="004E346D"/>
    <w:rsid w:val="004E40F4"/>
    <w:rsid w:val="004E437B"/>
    <w:rsid w:val="004E43E9"/>
    <w:rsid w:val="004E4D4C"/>
    <w:rsid w:val="004E5A22"/>
    <w:rsid w:val="004E6920"/>
    <w:rsid w:val="004E7275"/>
    <w:rsid w:val="004E748D"/>
    <w:rsid w:val="004F08E3"/>
    <w:rsid w:val="004F0E91"/>
    <w:rsid w:val="004F3826"/>
    <w:rsid w:val="004F3DE7"/>
    <w:rsid w:val="004F3FDB"/>
    <w:rsid w:val="004F41EB"/>
    <w:rsid w:val="004F6C72"/>
    <w:rsid w:val="004F6D39"/>
    <w:rsid w:val="004F7083"/>
    <w:rsid w:val="004F73F4"/>
    <w:rsid w:val="004F77A0"/>
    <w:rsid w:val="004F7942"/>
    <w:rsid w:val="005004D6"/>
    <w:rsid w:val="00502883"/>
    <w:rsid w:val="005028BB"/>
    <w:rsid w:val="00502945"/>
    <w:rsid w:val="00502E79"/>
    <w:rsid w:val="005034B8"/>
    <w:rsid w:val="00503CA6"/>
    <w:rsid w:val="0050403A"/>
    <w:rsid w:val="005041AB"/>
    <w:rsid w:val="00504325"/>
    <w:rsid w:val="00504422"/>
    <w:rsid w:val="005047F8"/>
    <w:rsid w:val="0050491F"/>
    <w:rsid w:val="00505277"/>
    <w:rsid w:val="00506C29"/>
    <w:rsid w:val="00506D2D"/>
    <w:rsid w:val="005076FD"/>
    <w:rsid w:val="00507A62"/>
    <w:rsid w:val="005103AD"/>
    <w:rsid w:val="00510F66"/>
    <w:rsid w:val="00511E4C"/>
    <w:rsid w:val="00512999"/>
    <w:rsid w:val="00512A0A"/>
    <w:rsid w:val="00512B42"/>
    <w:rsid w:val="005132A6"/>
    <w:rsid w:val="005137B2"/>
    <w:rsid w:val="005141B4"/>
    <w:rsid w:val="00514A3F"/>
    <w:rsid w:val="0051695C"/>
    <w:rsid w:val="00517592"/>
    <w:rsid w:val="0051780C"/>
    <w:rsid w:val="0052011E"/>
    <w:rsid w:val="0052040F"/>
    <w:rsid w:val="005206DF"/>
    <w:rsid w:val="00520DA2"/>
    <w:rsid w:val="005215E6"/>
    <w:rsid w:val="0052254E"/>
    <w:rsid w:val="005234A2"/>
    <w:rsid w:val="00523AF1"/>
    <w:rsid w:val="00523BCC"/>
    <w:rsid w:val="00523E66"/>
    <w:rsid w:val="005249C9"/>
    <w:rsid w:val="005249F4"/>
    <w:rsid w:val="00524E86"/>
    <w:rsid w:val="00525124"/>
    <w:rsid w:val="00525CD6"/>
    <w:rsid w:val="005264E6"/>
    <w:rsid w:val="00526C08"/>
    <w:rsid w:val="00527AD1"/>
    <w:rsid w:val="00527EBF"/>
    <w:rsid w:val="00530D3E"/>
    <w:rsid w:val="00530D60"/>
    <w:rsid w:val="00531552"/>
    <w:rsid w:val="005316F1"/>
    <w:rsid w:val="0053216E"/>
    <w:rsid w:val="00534512"/>
    <w:rsid w:val="00534A10"/>
    <w:rsid w:val="00535938"/>
    <w:rsid w:val="00536096"/>
    <w:rsid w:val="005363F7"/>
    <w:rsid w:val="00536795"/>
    <w:rsid w:val="00536DFB"/>
    <w:rsid w:val="00536FB3"/>
    <w:rsid w:val="005376EA"/>
    <w:rsid w:val="00537790"/>
    <w:rsid w:val="0053779C"/>
    <w:rsid w:val="00537D1E"/>
    <w:rsid w:val="00540396"/>
    <w:rsid w:val="00541B39"/>
    <w:rsid w:val="00542280"/>
    <w:rsid w:val="005423B0"/>
    <w:rsid w:val="00542526"/>
    <w:rsid w:val="00543032"/>
    <w:rsid w:val="00543D9F"/>
    <w:rsid w:val="00544425"/>
    <w:rsid w:val="005446A7"/>
    <w:rsid w:val="00545311"/>
    <w:rsid w:val="005455D2"/>
    <w:rsid w:val="00546450"/>
    <w:rsid w:val="005467FF"/>
    <w:rsid w:val="00546978"/>
    <w:rsid w:val="005500B0"/>
    <w:rsid w:val="00552429"/>
    <w:rsid w:val="0055412A"/>
    <w:rsid w:val="00554C76"/>
    <w:rsid w:val="00555B30"/>
    <w:rsid w:val="005561DA"/>
    <w:rsid w:val="005567D2"/>
    <w:rsid w:val="00556B42"/>
    <w:rsid w:val="00556D8E"/>
    <w:rsid w:val="0055709F"/>
    <w:rsid w:val="00557CAF"/>
    <w:rsid w:val="0056049A"/>
    <w:rsid w:val="005605BD"/>
    <w:rsid w:val="0056064B"/>
    <w:rsid w:val="005607AC"/>
    <w:rsid w:val="00560C75"/>
    <w:rsid w:val="00560D5C"/>
    <w:rsid w:val="00561484"/>
    <w:rsid w:val="0056191A"/>
    <w:rsid w:val="00561B8F"/>
    <w:rsid w:val="005624FD"/>
    <w:rsid w:val="005628AE"/>
    <w:rsid w:val="00562A07"/>
    <w:rsid w:val="00562F87"/>
    <w:rsid w:val="005632E7"/>
    <w:rsid w:val="005635AB"/>
    <w:rsid w:val="00563AB6"/>
    <w:rsid w:val="00563B8E"/>
    <w:rsid w:val="00563D62"/>
    <w:rsid w:val="00564455"/>
    <w:rsid w:val="00564F20"/>
    <w:rsid w:val="00564F6E"/>
    <w:rsid w:val="0056552C"/>
    <w:rsid w:val="00565CCF"/>
    <w:rsid w:val="00565DFA"/>
    <w:rsid w:val="00571726"/>
    <w:rsid w:val="00571840"/>
    <w:rsid w:val="00573659"/>
    <w:rsid w:val="00573759"/>
    <w:rsid w:val="005738E3"/>
    <w:rsid w:val="0057396E"/>
    <w:rsid w:val="00573C85"/>
    <w:rsid w:val="005744C1"/>
    <w:rsid w:val="00574957"/>
    <w:rsid w:val="00575258"/>
    <w:rsid w:val="005757F5"/>
    <w:rsid w:val="00575F2B"/>
    <w:rsid w:val="00576237"/>
    <w:rsid w:val="00576815"/>
    <w:rsid w:val="00580967"/>
    <w:rsid w:val="00580FAD"/>
    <w:rsid w:val="00581364"/>
    <w:rsid w:val="0058241A"/>
    <w:rsid w:val="00585A7C"/>
    <w:rsid w:val="0058673B"/>
    <w:rsid w:val="0058682A"/>
    <w:rsid w:val="005900A6"/>
    <w:rsid w:val="00590151"/>
    <w:rsid w:val="0059042C"/>
    <w:rsid w:val="00590CE7"/>
    <w:rsid w:val="00590F26"/>
    <w:rsid w:val="00591175"/>
    <w:rsid w:val="00591562"/>
    <w:rsid w:val="00591DC2"/>
    <w:rsid w:val="00592CB8"/>
    <w:rsid w:val="005933B9"/>
    <w:rsid w:val="0059382E"/>
    <w:rsid w:val="00593B88"/>
    <w:rsid w:val="0059417C"/>
    <w:rsid w:val="00595277"/>
    <w:rsid w:val="005953AD"/>
    <w:rsid w:val="00595811"/>
    <w:rsid w:val="00595E74"/>
    <w:rsid w:val="005965F3"/>
    <w:rsid w:val="005971DE"/>
    <w:rsid w:val="0059767E"/>
    <w:rsid w:val="00597887"/>
    <w:rsid w:val="00597FAE"/>
    <w:rsid w:val="005A027B"/>
    <w:rsid w:val="005A0597"/>
    <w:rsid w:val="005A0FBD"/>
    <w:rsid w:val="005A1BC2"/>
    <w:rsid w:val="005A2328"/>
    <w:rsid w:val="005A2CE6"/>
    <w:rsid w:val="005A2E68"/>
    <w:rsid w:val="005A3E93"/>
    <w:rsid w:val="005A48A9"/>
    <w:rsid w:val="005A5122"/>
    <w:rsid w:val="005A5BF4"/>
    <w:rsid w:val="005A6734"/>
    <w:rsid w:val="005A6BA8"/>
    <w:rsid w:val="005A7046"/>
    <w:rsid w:val="005A72A4"/>
    <w:rsid w:val="005A7841"/>
    <w:rsid w:val="005B1B86"/>
    <w:rsid w:val="005B2299"/>
    <w:rsid w:val="005B255F"/>
    <w:rsid w:val="005B3153"/>
    <w:rsid w:val="005B4035"/>
    <w:rsid w:val="005B4796"/>
    <w:rsid w:val="005B509E"/>
    <w:rsid w:val="005B51A4"/>
    <w:rsid w:val="005B75DF"/>
    <w:rsid w:val="005B79BE"/>
    <w:rsid w:val="005C0AD5"/>
    <w:rsid w:val="005C166B"/>
    <w:rsid w:val="005C3343"/>
    <w:rsid w:val="005C4610"/>
    <w:rsid w:val="005C47C3"/>
    <w:rsid w:val="005C4C19"/>
    <w:rsid w:val="005C6755"/>
    <w:rsid w:val="005C6CB9"/>
    <w:rsid w:val="005C6DFF"/>
    <w:rsid w:val="005C729D"/>
    <w:rsid w:val="005D10C7"/>
    <w:rsid w:val="005D1397"/>
    <w:rsid w:val="005D1C87"/>
    <w:rsid w:val="005D2179"/>
    <w:rsid w:val="005D221D"/>
    <w:rsid w:val="005D24D4"/>
    <w:rsid w:val="005D2A74"/>
    <w:rsid w:val="005D2AC5"/>
    <w:rsid w:val="005D2D03"/>
    <w:rsid w:val="005D33B6"/>
    <w:rsid w:val="005D3714"/>
    <w:rsid w:val="005D3DBA"/>
    <w:rsid w:val="005D3EF5"/>
    <w:rsid w:val="005D57C1"/>
    <w:rsid w:val="005D6023"/>
    <w:rsid w:val="005D72F4"/>
    <w:rsid w:val="005D76D2"/>
    <w:rsid w:val="005D7CA9"/>
    <w:rsid w:val="005D7FDC"/>
    <w:rsid w:val="005E187C"/>
    <w:rsid w:val="005E27D3"/>
    <w:rsid w:val="005E3826"/>
    <w:rsid w:val="005E394D"/>
    <w:rsid w:val="005E3FF6"/>
    <w:rsid w:val="005E4969"/>
    <w:rsid w:val="005E4E1F"/>
    <w:rsid w:val="005E5064"/>
    <w:rsid w:val="005E530F"/>
    <w:rsid w:val="005E6BC9"/>
    <w:rsid w:val="005E6FD0"/>
    <w:rsid w:val="005F0728"/>
    <w:rsid w:val="005F07AB"/>
    <w:rsid w:val="005F0AD2"/>
    <w:rsid w:val="005F14C2"/>
    <w:rsid w:val="005F15F8"/>
    <w:rsid w:val="005F2303"/>
    <w:rsid w:val="005F230C"/>
    <w:rsid w:val="005F254B"/>
    <w:rsid w:val="005F2B09"/>
    <w:rsid w:val="005F31CF"/>
    <w:rsid w:val="005F3230"/>
    <w:rsid w:val="005F4EB2"/>
    <w:rsid w:val="005F51B2"/>
    <w:rsid w:val="005F778A"/>
    <w:rsid w:val="005F7858"/>
    <w:rsid w:val="005F796F"/>
    <w:rsid w:val="006004F5"/>
    <w:rsid w:val="006010AA"/>
    <w:rsid w:val="0060133A"/>
    <w:rsid w:val="00601BA5"/>
    <w:rsid w:val="00601E0A"/>
    <w:rsid w:val="006024CF"/>
    <w:rsid w:val="00602AB3"/>
    <w:rsid w:val="0060342D"/>
    <w:rsid w:val="00603844"/>
    <w:rsid w:val="0060414D"/>
    <w:rsid w:val="00604681"/>
    <w:rsid w:val="00604970"/>
    <w:rsid w:val="0060499B"/>
    <w:rsid w:val="00605A8E"/>
    <w:rsid w:val="00605F83"/>
    <w:rsid w:val="006060E6"/>
    <w:rsid w:val="00606A7C"/>
    <w:rsid w:val="00606ED1"/>
    <w:rsid w:val="00607640"/>
    <w:rsid w:val="00610F4F"/>
    <w:rsid w:val="006112E3"/>
    <w:rsid w:val="00611963"/>
    <w:rsid w:val="00611BEC"/>
    <w:rsid w:val="00612291"/>
    <w:rsid w:val="00612498"/>
    <w:rsid w:val="0061278F"/>
    <w:rsid w:val="00612871"/>
    <w:rsid w:val="0061496D"/>
    <w:rsid w:val="00615139"/>
    <w:rsid w:val="006159C4"/>
    <w:rsid w:val="00615E30"/>
    <w:rsid w:val="00616ED2"/>
    <w:rsid w:val="00617C23"/>
    <w:rsid w:val="00620A1D"/>
    <w:rsid w:val="00621156"/>
    <w:rsid w:val="00621C63"/>
    <w:rsid w:val="00622C62"/>
    <w:rsid w:val="00623B40"/>
    <w:rsid w:val="00623C99"/>
    <w:rsid w:val="0062439C"/>
    <w:rsid w:val="006243F2"/>
    <w:rsid w:val="00624595"/>
    <w:rsid w:val="00624937"/>
    <w:rsid w:val="0062494F"/>
    <w:rsid w:val="00625257"/>
    <w:rsid w:val="00626124"/>
    <w:rsid w:val="00626331"/>
    <w:rsid w:val="00626B33"/>
    <w:rsid w:val="00627520"/>
    <w:rsid w:val="00630381"/>
    <w:rsid w:val="00630973"/>
    <w:rsid w:val="00630AEA"/>
    <w:rsid w:val="00630B1D"/>
    <w:rsid w:val="00630F4A"/>
    <w:rsid w:val="00631E9B"/>
    <w:rsid w:val="00631FA0"/>
    <w:rsid w:val="00632117"/>
    <w:rsid w:val="00632ADD"/>
    <w:rsid w:val="006335EC"/>
    <w:rsid w:val="00634315"/>
    <w:rsid w:val="006357F3"/>
    <w:rsid w:val="00635D48"/>
    <w:rsid w:val="00637198"/>
    <w:rsid w:val="00637297"/>
    <w:rsid w:val="00637B20"/>
    <w:rsid w:val="00637FD9"/>
    <w:rsid w:val="006404FF"/>
    <w:rsid w:val="00640902"/>
    <w:rsid w:val="0064125F"/>
    <w:rsid w:val="0064189B"/>
    <w:rsid w:val="006420AC"/>
    <w:rsid w:val="0064221D"/>
    <w:rsid w:val="00642A34"/>
    <w:rsid w:val="00642CB5"/>
    <w:rsid w:val="00642E5F"/>
    <w:rsid w:val="006431F8"/>
    <w:rsid w:val="00643364"/>
    <w:rsid w:val="00643784"/>
    <w:rsid w:val="00643F1B"/>
    <w:rsid w:val="006445C6"/>
    <w:rsid w:val="006466B5"/>
    <w:rsid w:val="00646CA2"/>
    <w:rsid w:val="006472C9"/>
    <w:rsid w:val="0064791D"/>
    <w:rsid w:val="00647EE3"/>
    <w:rsid w:val="00650BF6"/>
    <w:rsid w:val="00650DD7"/>
    <w:rsid w:val="0065158E"/>
    <w:rsid w:val="00651D6A"/>
    <w:rsid w:val="00653454"/>
    <w:rsid w:val="00656A2F"/>
    <w:rsid w:val="00656D5A"/>
    <w:rsid w:val="00656E82"/>
    <w:rsid w:val="006572FB"/>
    <w:rsid w:val="00657B19"/>
    <w:rsid w:val="00657E25"/>
    <w:rsid w:val="006602FD"/>
    <w:rsid w:val="00661201"/>
    <w:rsid w:val="0066275C"/>
    <w:rsid w:val="0066458A"/>
    <w:rsid w:val="006648C8"/>
    <w:rsid w:val="00664EC3"/>
    <w:rsid w:val="006654FD"/>
    <w:rsid w:val="006657DD"/>
    <w:rsid w:val="00665B2B"/>
    <w:rsid w:val="006662AC"/>
    <w:rsid w:val="00666E22"/>
    <w:rsid w:val="006670F4"/>
    <w:rsid w:val="0066715C"/>
    <w:rsid w:val="00667DFB"/>
    <w:rsid w:val="006700BA"/>
    <w:rsid w:val="006702CF"/>
    <w:rsid w:val="00670A21"/>
    <w:rsid w:val="00670ACE"/>
    <w:rsid w:val="00671431"/>
    <w:rsid w:val="00671BE2"/>
    <w:rsid w:val="00671BF8"/>
    <w:rsid w:val="00671FF6"/>
    <w:rsid w:val="006734FD"/>
    <w:rsid w:val="0067398D"/>
    <w:rsid w:val="00673DD7"/>
    <w:rsid w:val="00673F39"/>
    <w:rsid w:val="00674313"/>
    <w:rsid w:val="006743BF"/>
    <w:rsid w:val="0067517E"/>
    <w:rsid w:val="00675444"/>
    <w:rsid w:val="00676B9E"/>
    <w:rsid w:val="00676F06"/>
    <w:rsid w:val="00680162"/>
    <w:rsid w:val="00680C8B"/>
    <w:rsid w:val="00683C2F"/>
    <w:rsid w:val="00683D4F"/>
    <w:rsid w:val="00685162"/>
    <w:rsid w:val="00685F0C"/>
    <w:rsid w:val="00686D04"/>
    <w:rsid w:val="00687029"/>
    <w:rsid w:val="00687822"/>
    <w:rsid w:val="00690354"/>
    <w:rsid w:val="00691329"/>
    <w:rsid w:val="00691B58"/>
    <w:rsid w:val="0069224D"/>
    <w:rsid w:val="00692A76"/>
    <w:rsid w:val="00692BAF"/>
    <w:rsid w:val="0069348D"/>
    <w:rsid w:val="00695425"/>
    <w:rsid w:val="00695BC7"/>
    <w:rsid w:val="006960B2"/>
    <w:rsid w:val="00696BBE"/>
    <w:rsid w:val="00696F77"/>
    <w:rsid w:val="006972FB"/>
    <w:rsid w:val="00697655"/>
    <w:rsid w:val="0069797F"/>
    <w:rsid w:val="006A01B3"/>
    <w:rsid w:val="006A0E59"/>
    <w:rsid w:val="006A120B"/>
    <w:rsid w:val="006A1B0C"/>
    <w:rsid w:val="006A21E1"/>
    <w:rsid w:val="006A2884"/>
    <w:rsid w:val="006A2B0F"/>
    <w:rsid w:val="006A2BE9"/>
    <w:rsid w:val="006A3B24"/>
    <w:rsid w:val="006A48C6"/>
    <w:rsid w:val="006A5FC8"/>
    <w:rsid w:val="006A665A"/>
    <w:rsid w:val="006A6FCE"/>
    <w:rsid w:val="006A77D5"/>
    <w:rsid w:val="006A7D1E"/>
    <w:rsid w:val="006B13CA"/>
    <w:rsid w:val="006B25AB"/>
    <w:rsid w:val="006B26D1"/>
    <w:rsid w:val="006B26E7"/>
    <w:rsid w:val="006B2E1B"/>
    <w:rsid w:val="006B2EDC"/>
    <w:rsid w:val="006B2F4F"/>
    <w:rsid w:val="006B3657"/>
    <w:rsid w:val="006B367F"/>
    <w:rsid w:val="006B485E"/>
    <w:rsid w:val="006B4CBF"/>
    <w:rsid w:val="006B50DC"/>
    <w:rsid w:val="006B56CE"/>
    <w:rsid w:val="006B7156"/>
    <w:rsid w:val="006B77BD"/>
    <w:rsid w:val="006C023A"/>
    <w:rsid w:val="006C181B"/>
    <w:rsid w:val="006C1A5C"/>
    <w:rsid w:val="006C1B03"/>
    <w:rsid w:val="006C200A"/>
    <w:rsid w:val="006C232F"/>
    <w:rsid w:val="006C2784"/>
    <w:rsid w:val="006C34F3"/>
    <w:rsid w:val="006C480F"/>
    <w:rsid w:val="006C49E1"/>
    <w:rsid w:val="006C4AA6"/>
    <w:rsid w:val="006C53C0"/>
    <w:rsid w:val="006C6465"/>
    <w:rsid w:val="006C7811"/>
    <w:rsid w:val="006C7A21"/>
    <w:rsid w:val="006C7CEA"/>
    <w:rsid w:val="006D016D"/>
    <w:rsid w:val="006D01E3"/>
    <w:rsid w:val="006D075E"/>
    <w:rsid w:val="006D0926"/>
    <w:rsid w:val="006D0F49"/>
    <w:rsid w:val="006D1005"/>
    <w:rsid w:val="006D215F"/>
    <w:rsid w:val="006D3275"/>
    <w:rsid w:val="006D32C0"/>
    <w:rsid w:val="006D3DC1"/>
    <w:rsid w:val="006D4884"/>
    <w:rsid w:val="006D4A82"/>
    <w:rsid w:val="006D5EE0"/>
    <w:rsid w:val="006D6A4C"/>
    <w:rsid w:val="006E0DCF"/>
    <w:rsid w:val="006E14F8"/>
    <w:rsid w:val="006E1986"/>
    <w:rsid w:val="006E19ED"/>
    <w:rsid w:val="006E1DC5"/>
    <w:rsid w:val="006E3785"/>
    <w:rsid w:val="006E3E7F"/>
    <w:rsid w:val="006E5ECC"/>
    <w:rsid w:val="006E686A"/>
    <w:rsid w:val="006E6BD9"/>
    <w:rsid w:val="006E6CCA"/>
    <w:rsid w:val="006E70B0"/>
    <w:rsid w:val="006E71B8"/>
    <w:rsid w:val="006E775D"/>
    <w:rsid w:val="006E7F2F"/>
    <w:rsid w:val="006F09D0"/>
    <w:rsid w:val="006F0AC6"/>
    <w:rsid w:val="006F1290"/>
    <w:rsid w:val="006F1B85"/>
    <w:rsid w:val="006F1E93"/>
    <w:rsid w:val="006F20F2"/>
    <w:rsid w:val="006F2127"/>
    <w:rsid w:val="006F27AD"/>
    <w:rsid w:val="006F2892"/>
    <w:rsid w:val="006F2BB9"/>
    <w:rsid w:val="006F2DFD"/>
    <w:rsid w:val="006F33DC"/>
    <w:rsid w:val="006F3C74"/>
    <w:rsid w:val="006F4080"/>
    <w:rsid w:val="006F4124"/>
    <w:rsid w:val="006F4C71"/>
    <w:rsid w:val="006F7130"/>
    <w:rsid w:val="006F713A"/>
    <w:rsid w:val="006F7AD1"/>
    <w:rsid w:val="00700422"/>
    <w:rsid w:val="00700D08"/>
    <w:rsid w:val="007015FF"/>
    <w:rsid w:val="00701AFD"/>
    <w:rsid w:val="00701EF6"/>
    <w:rsid w:val="00703671"/>
    <w:rsid w:val="00704061"/>
    <w:rsid w:val="00704ABB"/>
    <w:rsid w:val="0070545C"/>
    <w:rsid w:val="0070549C"/>
    <w:rsid w:val="007060FD"/>
    <w:rsid w:val="00706318"/>
    <w:rsid w:val="0070654C"/>
    <w:rsid w:val="00706EC0"/>
    <w:rsid w:val="007070E1"/>
    <w:rsid w:val="00707ECF"/>
    <w:rsid w:val="0071108D"/>
    <w:rsid w:val="00712302"/>
    <w:rsid w:val="00712A95"/>
    <w:rsid w:val="007154C8"/>
    <w:rsid w:val="00715A37"/>
    <w:rsid w:val="00715E88"/>
    <w:rsid w:val="00716539"/>
    <w:rsid w:val="00716C55"/>
    <w:rsid w:val="00716E77"/>
    <w:rsid w:val="007177B7"/>
    <w:rsid w:val="007178E8"/>
    <w:rsid w:val="0072056F"/>
    <w:rsid w:val="00720D8C"/>
    <w:rsid w:val="00721754"/>
    <w:rsid w:val="00722898"/>
    <w:rsid w:val="00722D2A"/>
    <w:rsid w:val="00722D48"/>
    <w:rsid w:val="00722E9C"/>
    <w:rsid w:val="0072363D"/>
    <w:rsid w:val="00724B06"/>
    <w:rsid w:val="007251FF"/>
    <w:rsid w:val="00725429"/>
    <w:rsid w:val="00726011"/>
    <w:rsid w:val="0072633C"/>
    <w:rsid w:val="00726549"/>
    <w:rsid w:val="007267D7"/>
    <w:rsid w:val="00726BC1"/>
    <w:rsid w:val="00726C67"/>
    <w:rsid w:val="007270DD"/>
    <w:rsid w:val="0072782F"/>
    <w:rsid w:val="00727A97"/>
    <w:rsid w:val="00730BE0"/>
    <w:rsid w:val="00731034"/>
    <w:rsid w:val="00731045"/>
    <w:rsid w:val="00731086"/>
    <w:rsid w:val="00731392"/>
    <w:rsid w:val="007316A5"/>
    <w:rsid w:val="007317E3"/>
    <w:rsid w:val="00731E88"/>
    <w:rsid w:val="0073214B"/>
    <w:rsid w:val="0073241F"/>
    <w:rsid w:val="007328A9"/>
    <w:rsid w:val="00732B9B"/>
    <w:rsid w:val="00732BBF"/>
    <w:rsid w:val="00732F6C"/>
    <w:rsid w:val="007342E8"/>
    <w:rsid w:val="0073480B"/>
    <w:rsid w:val="00734B1E"/>
    <w:rsid w:val="007366CE"/>
    <w:rsid w:val="00737024"/>
    <w:rsid w:val="00737285"/>
    <w:rsid w:val="00737BA2"/>
    <w:rsid w:val="00737E39"/>
    <w:rsid w:val="007404F4"/>
    <w:rsid w:val="007408C4"/>
    <w:rsid w:val="0074115A"/>
    <w:rsid w:val="007411FD"/>
    <w:rsid w:val="00741B9C"/>
    <w:rsid w:val="007430BB"/>
    <w:rsid w:val="00744FA3"/>
    <w:rsid w:val="00745B91"/>
    <w:rsid w:val="00745BEF"/>
    <w:rsid w:val="00746484"/>
    <w:rsid w:val="007465C8"/>
    <w:rsid w:val="00746967"/>
    <w:rsid w:val="00746A11"/>
    <w:rsid w:val="00746DEA"/>
    <w:rsid w:val="00746F51"/>
    <w:rsid w:val="00750258"/>
    <w:rsid w:val="00750ADF"/>
    <w:rsid w:val="00750D16"/>
    <w:rsid w:val="00751803"/>
    <w:rsid w:val="00751C1B"/>
    <w:rsid w:val="007520DF"/>
    <w:rsid w:val="0075262A"/>
    <w:rsid w:val="0075263D"/>
    <w:rsid w:val="00752795"/>
    <w:rsid w:val="007543F5"/>
    <w:rsid w:val="00755897"/>
    <w:rsid w:val="00756EF7"/>
    <w:rsid w:val="00756FF8"/>
    <w:rsid w:val="007572CD"/>
    <w:rsid w:val="00757B77"/>
    <w:rsid w:val="00757DBB"/>
    <w:rsid w:val="0076092D"/>
    <w:rsid w:val="007609C3"/>
    <w:rsid w:val="00760C8B"/>
    <w:rsid w:val="00760F93"/>
    <w:rsid w:val="007633F6"/>
    <w:rsid w:val="007636B2"/>
    <w:rsid w:val="00763AEE"/>
    <w:rsid w:val="007642EA"/>
    <w:rsid w:val="00764526"/>
    <w:rsid w:val="007646F9"/>
    <w:rsid w:val="00764E3C"/>
    <w:rsid w:val="0076556C"/>
    <w:rsid w:val="00765CB0"/>
    <w:rsid w:val="00766E9C"/>
    <w:rsid w:val="007670EE"/>
    <w:rsid w:val="0076756B"/>
    <w:rsid w:val="007700B7"/>
    <w:rsid w:val="00770238"/>
    <w:rsid w:val="0077046C"/>
    <w:rsid w:val="00770572"/>
    <w:rsid w:val="007705BD"/>
    <w:rsid w:val="007715D0"/>
    <w:rsid w:val="00771A9C"/>
    <w:rsid w:val="00772346"/>
    <w:rsid w:val="00772522"/>
    <w:rsid w:val="0077260A"/>
    <w:rsid w:val="007730C0"/>
    <w:rsid w:val="0077386B"/>
    <w:rsid w:val="0077482B"/>
    <w:rsid w:val="00775528"/>
    <w:rsid w:val="007759B7"/>
    <w:rsid w:val="007759C7"/>
    <w:rsid w:val="00775EB7"/>
    <w:rsid w:val="007761DA"/>
    <w:rsid w:val="00776416"/>
    <w:rsid w:val="00776F3B"/>
    <w:rsid w:val="00777B8C"/>
    <w:rsid w:val="007806AD"/>
    <w:rsid w:val="007807C1"/>
    <w:rsid w:val="00780970"/>
    <w:rsid w:val="00780A44"/>
    <w:rsid w:val="00781362"/>
    <w:rsid w:val="00781C05"/>
    <w:rsid w:val="00782311"/>
    <w:rsid w:val="00783200"/>
    <w:rsid w:val="00784029"/>
    <w:rsid w:val="0078413B"/>
    <w:rsid w:val="00784FFD"/>
    <w:rsid w:val="00785DA3"/>
    <w:rsid w:val="007863A8"/>
    <w:rsid w:val="00786FB5"/>
    <w:rsid w:val="00790A0F"/>
    <w:rsid w:val="00790B59"/>
    <w:rsid w:val="007915D8"/>
    <w:rsid w:val="00791DB4"/>
    <w:rsid w:val="00792035"/>
    <w:rsid w:val="00792A6F"/>
    <w:rsid w:val="00792E99"/>
    <w:rsid w:val="00794401"/>
    <w:rsid w:val="00794BA6"/>
    <w:rsid w:val="00795578"/>
    <w:rsid w:val="007956C1"/>
    <w:rsid w:val="007967BF"/>
    <w:rsid w:val="00796C16"/>
    <w:rsid w:val="0079755C"/>
    <w:rsid w:val="007976D9"/>
    <w:rsid w:val="00797CB2"/>
    <w:rsid w:val="007A05BB"/>
    <w:rsid w:val="007A05F9"/>
    <w:rsid w:val="007A0BAE"/>
    <w:rsid w:val="007A192A"/>
    <w:rsid w:val="007A2068"/>
    <w:rsid w:val="007A23FB"/>
    <w:rsid w:val="007A313A"/>
    <w:rsid w:val="007A31D0"/>
    <w:rsid w:val="007A4777"/>
    <w:rsid w:val="007A4939"/>
    <w:rsid w:val="007A59E4"/>
    <w:rsid w:val="007A5C5F"/>
    <w:rsid w:val="007A5D46"/>
    <w:rsid w:val="007A5DA2"/>
    <w:rsid w:val="007A6463"/>
    <w:rsid w:val="007A68F1"/>
    <w:rsid w:val="007A6C4C"/>
    <w:rsid w:val="007A7DDF"/>
    <w:rsid w:val="007B0509"/>
    <w:rsid w:val="007B0887"/>
    <w:rsid w:val="007B0D66"/>
    <w:rsid w:val="007B2E5A"/>
    <w:rsid w:val="007B33B5"/>
    <w:rsid w:val="007B46CA"/>
    <w:rsid w:val="007B562A"/>
    <w:rsid w:val="007B596A"/>
    <w:rsid w:val="007B5B03"/>
    <w:rsid w:val="007B6059"/>
    <w:rsid w:val="007B6929"/>
    <w:rsid w:val="007B6BD1"/>
    <w:rsid w:val="007B7704"/>
    <w:rsid w:val="007B79F1"/>
    <w:rsid w:val="007C061A"/>
    <w:rsid w:val="007C0C15"/>
    <w:rsid w:val="007C1734"/>
    <w:rsid w:val="007C1911"/>
    <w:rsid w:val="007C1AD8"/>
    <w:rsid w:val="007C1B8A"/>
    <w:rsid w:val="007C2217"/>
    <w:rsid w:val="007C2911"/>
    <w:rsid w:val="007C2966"/>
    <w:rsid w:val="007C2BE3"/>
    <w:rsid w:val="007C2ED3"/>
    <w:rsid w:val="007C33ED"/>
    <w:rsid w:val="007C369E"/>
    <w:rsid w:val="007C3987"/>
    <w:rsid w:val="007C3D07"/>
    <w:rsid w:val="007C3DF9"/>
    <w:rsid w:val="007C42AB"/>
    <w:rsid w:val="007C4590"/>
    <w:rsid w:val="007C4A8A"/>
    <w:rsid w:val="007C535E"/>
    <w:rsid w:val="007C5449"/>
    <w:rsid w:val="007C699D"/>
    <w:rsid w:val="007C7249"/>
    <w:rsid w:val="007C776F"/>
    <w:rsid w:val="007D02EC"/>
    <w:rsid w:val="007D069C"/>
    <w:rsid w:val="007D0728"/>
    <w:rsid w:val="007D07C9"/>
    <w:rsid w:val="007D147F"/>
    <w:rsid w:val="007D1912"/>
    <w:rsid w:val="007D1E7C"/>
    <w:rsid w:val="007D2A25"/>
    <w:rsid w:val="007D31C4"/>
    <w:rsid w:val="007D3684"/>
    <w:rsid w:val="007D4309"/>
    <w:rsid w:val="007D5576"/>
    <w:rsid w:val="007D7E29"/>
    <w:rsid w:val="007E02B3"/>
    <w:rsid w:val="007E15D5"/>
    <w:rsid w:val="007E17AC"/>
    <w:rsid w:val="007E2EA6"/>
    <w:rsid w:val="007E36DA"/>
    <w:rsid w:val="007E4145"/>
    <w:rsid w:val="007E47F3"/>
    <w:rsid w:val="007E5019"/>
    <w:rsid w:val="007E54AD"/>
    <w:rsid w:val="007E5907"/>
    <w:rsid w:val="007E64B9"/>
    <w:rsid w:val="007E67BD"/>
    <w:rsid w:val="007E6FE5"/>
    <w:rsid w:val="007F0540"/>
    <w:rsid w:val="007F18C9"/>
    <w:rsid w:val="007F19E4"/>
    <w:rsid w:val="007F1B29"/>
    <w:rsid w:val="007F1E6E"/>
    <w:rsid w:val="007F2F75"/>
    <w:rsid w:val="007F311E"/>
    <w:rsid w:val="007F3139"/>
    <w:rsid w:val="007F3F6D"/>
    <w:rsid w:val="007F460E"/>
    <w:rsid w:val="007F4C77"/>
    <w:rsid w:val="007F4DD0"/>
    <w:rsid w:val="007F5065"/>
    <w:rsid w:val="007F6023"/>
    <w:rsid w:val="007F6374"/>
    <w:rsid w:val="007F64AC"/>
    <w:rsid w:val="007F6614"/>
    <w:rsid w:val="00800A7F"/>
    <w:rsid w:val="008013EA"/>
    <w:rsid w:val="008019F6"/>
    <w:rsid w:val="00801B32"/>
    <w:rsid w:val="0080208A"/>
    <w:rsid w:val="00802090"/>
    <w:rsid w:val="0080215C"/>
    <w:rsid w:val="00802FB1"/>
    <w:rsid w:val="00803FED"/>
    <w:rsid w:val="00804011"/>
    <w:rsid w:val="00804758"/>
    <w:rsid w:val="00804BE5"/>
    <w:rsid w:val="00805FF0"/>
    <w:rsid w:val="008063F7"/>
    <w:rsid w:val="00806D4C"/>
    <w:rsid w:val="008102A1"/>
    <w:rsid w:val="00811004"/>
    <w:rsid w:val="0081183A"/>
    <w:rsid w:val="008128D9"/>
    <w:rsid w:val="00812EEC"/>
    <w:rsid w:val="00813093"/>
    <w:rsid w:val="0081317C"/>
    <w:rsid w:val="008132DD"/>
    <w:rsid w:val="00813644"/>
    <w:rsid w:val="00813D38"/>
    <w:rsid w:val="00814DEB"/>
    <w:rsid w:val="00815224"/>
    <w:rsid w:val="008155B1"/>
    <w:rsid w:val="008163D9"/>
    <w:rsid w:val="00816A17"/>
    <w:rsid w:val="00817208"/>
    <w:rsid w:val="0082011F"/>
    <w:rsid w:val="00820BF4"/>
    <w:rsid w:val="0082281A"/>
    <w:rsid w:val="00823122"/>
    <w:rsid w:val="00823921"/>
    <w:rsid w:val="0082477A"/>
    <w:rsid w:val="008250CC"/>
    <w:rsid w:val="008254F6"/>
    <w:rsid w:val="008263D7"/>
    <w:rsid w:val="00827132"/>
    <w:rsid w:val="0082751B"/>
    <w:rsid w:val="00827B9A"/>
    <w:rsid w:val="00827D4B"/>
    <w:rsid w:val="008303BB"/>
    <w:rsid w:val="008306B2"/>
    <w:rsid w:val="00830D28"/>
    <w:rsid w:val="008311EF"/>
    <w:rsid w:val="00831F27"/>
    <w:rsid w:val="00833704"/>
    <w:rsid w:val="00833C05"/>
    <w:rsid w:val="0083419B"/>
    <w:rsid w:val="0083437C"/>
    <w:rsid w:val="00835F8E"/>
    <w:rsid w:val="00836217"/>
    <w:rsid w:val="008370CB"/>
    <w:rsid w:val="008378F7"/>
    <w:rsid w:val="00840AC8"/>
    <w:rsid w:val="0084181C"/>
    <w:rsid w:val="00842435"/>
    <w:rsid w:val="00842B8F"/>
    <w:rsid w:val="008433F9"/>
    <w:rsid w:val="008443C3"/>
    <w:rsid w:val="008449EA"/>
    <w:rsid w:val="00844DF7"/>
    <w:rsid w:val="00845CB7"/>
    <w:rsid w:val="0084642A"/>
    <w:rsid w:val="008467F7"/>
    <w:rsid w:val="00846873"/>
    <w:rsid w:val="00846FD6"/>
    <w:rsid w:val="0084701E"/>
    <w:rsid w:val="00847AE0"/>
    <w:rsid w:val="00847C81"/>
    <w:rsid w:val="008508FE"/>
    <w:rsid w:val="00850C01"/>
    <w:rsid w:val="008513E2"/>
    <w:rsid w:val="00851CCB"/>
    <w:rsid w:val="00852C37"/>
    <w:rsid w:val="00854309"/>
    <w:rsid w:val="00854471"/>
    <w:rsid w:val="008547DA"/>
    <w:rsid w:val="008550D4"/>
    <w:rsid w:val="008550FD"/>
    <w:rsid w:val="0085573A"/>
    <w:rsid w:val="00856058"/>
    <w:rsid w:val="008567D8"/>
    <w:rsid w:val="00857505"/>
    <w:rsid w:val="008616E6"/>
    <w:rsid w:val="008619C2"/>
    <w:rsid w:val="0086219D"/>
    <w:rsid w:val="008621C7"/>
    <w:rsid w:val="00862DDB"/>
    <w:rsid w:val="00863CC1"/>
    <w:rsid w:val="008641C4"/>
    <w:rsid w:val="00864B27"/>
    <w:rsid w:val="00864F3E"/>
    <w:rsid w:val="00865253"/>
    <w:rsid w:val="0086562A"/>
    <w:rsid w:val="008656E0"/>
    <w:rsid w:val="008659EC"/>
    <w:rsid w:val="008671D7"/>
    <w:rsid w:val="00870B0A"/>
    <w:rsid w:val="0087259D"/>
    <w:rsid w:val="008725C2"/>
    <w:rsid w:val="008745EF"/>
    <w:rsid w:val="0087470E"/>
    <w:rsid w:val="008748CF"/>
    <w:rsid w:val="00874A35"/>
    <w:rsid w:val="00874EE0"/>
    <w:rsid w:val="0087500A"/>
    <w:rsid w:val="0087551B"/>
    <w:rsid w:val="00876056"/>
    <w:rsid w:val="00876E8E"/>
    <w:rsid w:val="00877801"/>
    <w:rsid w:val="00877CEE"/>
    <w:rsid w:val="00877DEE"/>
    <w:rsid w:val="00881088"/>
    <w:rsid w:val="00881332"/>
    <w:rsid w:val="00881A6C"/>
    <w:rsid w:val="00881ADE"/>
    <w:rsid w:val="00881DEC"/>
    <w:rsid w:val="00883229"/>
    <w:rsid w:val="008832BA"/>
    <w:rsid w:val="00883C13"/>
    <w:rsid w:val="008845BA"/>
    <w:rsid w:val="00884DCE"/>
    <w:rsid w:val="00885EC6"/>
    <w:rsid w:val="008860A5"/>
    <w:rsid w:val="00886518"/>
    <w:rsid w:val="00886588"/>
    <w:rsid w:val="00886B3B"/>
    <w:rsid w:val="00887128"/>
    <w:rsid w:val="00890574"/>
    <w:rsid w:val="00890CD1"/>
    <w:rsid w:val="0089198F"/>
    <w:rsid w:val="00891B5F"/>
    <w:rsid w:val="008924CD"/>
    <w:rsid w:val="00892DCD"/>
    <w:rsid w:val="00893288"/>
    <w:rsid w:val="00893F3C"/>
    <w:rsid w:val="008946CB"/>
    <w:rsid w:val="00894D47"/>
    <w:rsid w:val="00895572"/>
    <w:rsid w:val="00896223"/>
    <w:rsid w:val="008969DD"/>
    <w:rsid w:val="00896DA1"/>
    <w:rsid w:val="00897517"/>
    <w:rsid w:val="00897CD0"/>
    <w:rsid w:val="008A0B54"/>
    <w:rsid w:val="008A0BE2"/>
    <w:rsid w:val="008A19FE"/>
    <w:rsid w:val="008A3352"/>
    <w:rsid w:val="008A345E"/>
    <w:rsid w:val="008A399C"/>
    <w:rsid w:val="008A42A7"/>
    <w:rsid w:val="008A4627"/>
    <w:rsid w:val="008A48B7"/>
    <w:rsid w:val="008A5328"/>
    <w:rsid w:val="008A5CA8"/>
    <w:rsid w:val="008A5FEF"/>
    <w:rsid w:val="008A5FF4"/>
    <w:rsid w:val="008A6C31"/>
    <w:rsid w:val="008A7293"/>
    <w:rsid w:val="008A79CB"/>
    <w:rsid w:val="008A7C7B"/>
    <w:rsid w:val="008B1029"/>
    <w:rsid w:val="008B1AE9"/>
    <w:rsid w:val="008B200B"/>
    <w:rsid w:val="008B27AE"/>
    <w:rsid w:val="008B2869"/>
    <w:rsid w:val="008B2D14"/>
    <w:rsid w:val="008B2F7F"/>
    <w:rsid w:val="008B36D9"/>
    <w:rsid w:val="008B3BB6"/>
    <w:rsid w:val="008B3C2B"/>
    <w:rsid w:val="008B48B6"/>
    <w:rsid w:val="008B546E"/>
    <w:rsid w:val="008B5C77"/>
    <w:rsid w:val="008B6EF2"/>
    <w:rsid w:val="008B78A7"/>
    <w:rsid w:val="008B7D8A"/>
    <w:rsid w:val="008B7F4F"/>
    <w:rsid w:val="008C197D"/>
    <w:rsid w:val="008C1B83"/>
    <w:rsid w:val="008C20C1"/>
    <w:rsid w:val="008C2133"/>
    <w:rsid w:val="008C27EE"/>
    <w:rsid w:val="008C2865"/>
    <w:rsid w:val="008C3067"/>
    <w:rsid w:val="008C30D2"/>
    <w:rsid w:val="008C332D"/>
    <w:rsid w:val="008C3AEA"/>
    <w:rsid w:val="008C4874"/>
    <w:rsid w:val="008C4C0A"/>
    <w:rsid w:val="008C561C"/>
    <w:rsid w:val="008C562F"/>
    <w:rsid w:val="008C5786"/>
    <w:rsid w:val="008C63AF"/>
    <w:rsid w:val="008C688E"/>
    <w:rsid w:val="008C76C8"/>
    <w:rsid w:val="008D0F0A"/>
    <w:rsid w:val="008D1706"/>
    <w:rsid w:val="008D199D"/>
    <w:rsid w:val="008D21E5"/>
    <w:rsid w:val="008D285B"/>
    <w:rsid w:val="008D2A10"/>
    <w:rsid w:val="008D2CBB"/>
    <w:rsid w:val="008D3DC4"/>
    <w:rsid w:val="008D46DA"/>
    <w:rsid w:val="008D478D"/>
    <w:rsid w:val="008D4A38"/>
    <w:rsid w:val="008D4BAA"/>
    <w:rsid w:val="008D6AE9"/>
    <w:rsid w:val="008D74A5"/>
    <w:rsid w:val="008D79A2"/>
    <w:rsid w:val="008D7A95"/>
    <w:rsid w:val="008D7F6C"/>
    <w:rsid w:val="008E0003"/>
    <w:rsid w:val="008E0314"/>
    <w:rsid w:val="008E0FBD"/>
    <w:rsid w:val="008E1EB0"/>
    <w:rsid w:val="008E1FDE"/>
    <w:rsid w:val="008E2302"/>
    <w:rsid w:val="008E2305"/>
    <w:rsid w:val="008E2E97"/>
    <w:rsid w:val="008E38F9"/>
    <w:rsid w:val="008E4905"/>
    <w:rsid w:val="008E4CC6"/>
    <w:rsid w:val="008E57C4"/>
    <w:rsid w:val="008E59F0"/>
    <w:rsid w:val="008E5EFC"/>
    <w:rsid w:val="008E641B"/>
    <w:rsid w:val="008E6B48"/>
    <w:rsid w:val="008F04C8"/>
    <w:rsid w:val="008F06A3"/>
    <w:rsid w:val="008F0BA2"/>
    <w:rsid w:val="008F0F00"/>
    <w:rsid w:val="008F1B8F"/>
    <w:rsid w:val="008F1D7B"/>
    <w:rsid w:val="008F24D2"/>
    <w:rsid w:val="008F2ABB"/>
    <w:rsid w:val="008F2E28"/>
    <w:rsid w:val="008F32E4"/>
    <w:rsid w:val="008F44D2"/>
    <w:rsid w:val="008F4876"/>
    <w:rsid w:val="008F4A2F"/>
    <w:rsid w:val="008F54D9"/>
    <w:rsid w:val="008F5ECF"/>
    <w:rsid w:val="008F6363"/>
    <w:rsid w:val="008F6BD3"/>
    <w:rsid w:val="008F70D4"/>
    <w:rsid w:val="008F71AA"/>
    <w:rsid w:val="008F7D05"/>
    <w:rsid w:val="00901DBB"/>
    <w:rsid w:val="0090261F"/>
    <w:rsid w:val="00902EA4"/>
    <w:rsid w:val="00903D8C"/>
    <w:rsid w:val="00903FED"/>
    <w:rsid w:val="009042FB"/>
    <w:rsid w:val="0090434E"/>
    <w:rsid w:val="009044AF"/>
    <w:rsid w:val="00904F08"/>
    <w:rsid w:val="0090513A"/>
    <w:rsid w:val="00906C7D"/>
    <w:rsid w:val="00907CB5"/>
    <w:rsid w:val="00910B35"/>
    <w:rsid w:val="00911974"/>
    <w:rsid w:val="00911995"/>
    <w:rsid w:val="00911AAE"/>
    <w:rsid w:val="00911BE2"/>
    <w:rsid w:val="00911FBB"/>
    <w:rsid w:val="0091243C"/>
    <w:rsid w:val="00912AD1"/>
    <w:rsid w:val="00912EFE"/>
    <w:rsid w:val="009130CB"/>
    <w:rsid w:val="00913378"/>
    <w:rsid w:val="0091350F"/>
    <w:rsid w:val="009136B0"/>
    <w:rsid w:val="009136DD"/>
    <w:rsid w:val="00913F5C"/>
    <w:rsid w:val="009142FF"/>
    <w:rsid w:val="00914CEB"/>
    <w:rsid w:val="0091504E"/>
    <w:rsid w:val="00915754"/>
    <w:rsid w:val="009158AC"/>
    <w:rsid w:val="00915961"/>
    <w:rsid w:val="009159B5"/>
    <w:rsid w:val="00915C40"/>
    <w:rsid w:val="00915F30"/>
    <w:rsid w:val="009162E1"/>
    <w:rsid w:val="00916E3B"/>
    <w:rsid w:val="00916EF4"/>
    <w:rsid w:val="009173AD"/>
    <w:rsid w:val="009209A5"/>
    <w:rsid w:val="00921259"/>
    <w:rsid w:val="00922284"/>
    <w:rsid w:val="00922748"/>
    <w:rsid w:val="009229B0"/>
    <w:rsid w:val="00922D77"/>
    <w:rsid w:val="00923321"/>
    <w:rsid w:val="0092333E"/>
    <w:rsid w:val="00924613"/>
    <w:rsid w:val="009246EB"/>
    <w:rsid w:val="00924ACF"/>
    <w:rsid w:val="00924E4B"/>
    <w:rsid w:val="009252A4"/>
    <w:rsid w:val="00925897"/>
    <w:rsid w:val="0092632B"/>
    <w:rsid w:val="0092648E"/>
    <w:rsid w:val="009265C8"/>
    <w:rsid w:val="0092673A"/>
    <w:rsid w:val="0092687D"/>
    <w:rsid w:val="0092709B"/>
    <w:rsid w:val="009275BB"/>
    <w:rsid w:val="00927812"/>
    <w:rsid w:val="00927A18"/>
    <w:rsid w:val="009309FB"/>
    <w:rsid w:val="009315E1"/>
    <w:rsid w:val="00932534"/>
    <w:rsid w:val="00932570"/>
    <w:rsid w:val="00934091"/>
    <w:rsid w:val="009342B3"/>
    <w:rsid w:val="00934361"/>
    <w:rsid w:val="009344FA"/>
    <w:rsid w:val="0093467D"/>
    <w:rsid w:val="0093524F"/>
    <w:rsid w:val="009362D0"/>
    <w:rsid w:val="009370D5"/>
    <w:rsid w:val="0093769C"/>
    <w:rsid w:val="009377B0"/>
    <w:rsid w:val="00937B06"/>
    <w:rsid w:val="00940292"/>
    <w:rsid w:val="009405EA"/>
    <w:rsid w:val="00940B85"/>
    <w:rsid w:val="009420B1"/>
    <w:rsid w:val="009422A6"/>
    <w:rsid w:val="009424F7"/>
    <w:rsid w:val="00942ED8"/>
    <w:rsid w:val="0094346B"/>
    <w:rsid w:val="00943514"/>
    <w:rsid w:val="00944648"/>
    <w:rsid w:val="00944958"/>
    <w:rsid w:val="0094565B"/>
    <w:rsid w:val="009464A5"/>
    <w:rsid w:val="00946EC1"/>
    <w:rsid w:val="0094773F"/>
    <w:rsid w:val="009501A5"/>
    <w:rsid w:val="00950292"/>
    <w:rsid w:val="00950BA4"/>
    <w:rsid w:val="00950C64"/>
    <w:rsid w:val="00950E09"/>
    <w:rsid w:val="00952204"/>
    <w:rsid w:val="00952377"/>
    <w:rsid w:val="00952A9D"/>
    <w:rsid w:val="00952D8E"/>
    <w:rsid w:val="0095311E"/>
    <w:rsid w:val="00954188"/>
    <w:rsid w:val="009542E9"/>
    <w:rsid w:val="0095438A"/>
    <w:rsid w:val="009546A2"/>
    <w:rsid w:val="00954783"/>
    <w:rsid w:val="0095499F"/>
    <w:rsid w:val="00954DD8"/>
    <w:rsid w:val="0095564E"/>
    <w:rsid w:val="00955C7A"/>
    <w:rsid w:val="00955FAD"/>
    <w:rsid w:val="009562E8"/>
    <w:rsid w:val="00956392"/>
    <w:rsid w:val="0095643B"/>
    <w:rsid w:val="00956660"/>
    <w:rsid w:val="00956B74"/>
    <w:rsid w:val="0095768A"/>
    <w:rsid w:val="00957D66"/>
    <w:rsid w:val="00960429"/>
    <w:rsid w:val="0096122B"/>
    <w:rsid w:val="0096155E"/>
    <w:rsid w:val="009625D0"/>
    <w:rsid w:val="00962DD4"/>
    <w:rsid w:val="00963242"/>
    <w:rsid w:val="00963412"/>
    <w:rsid w:val="00963720"/>
    <w:rsid w:val="00963B4D"/>
    <w:rsid w:val="00963F67"/>
    <w:rsid w:val="00964D3A"/>
    <w:rsid w:val="00965E08"/>
    <w:rsid w:val="00966266"/>
    <w:rsid w:val="00966DC1"/>
    <w:rsid w:val="009701FC"/>
    <w:rsid w:val="00970ADD"/>
    <w:rsid w:val="009712C6"/>
    <w:rsid w:val="00971E60"/>
    <w:rsid w:val="009727F4"/>
    <w:rsid w:val="00972E16"/>
    <w:rsid w:val="00973036"/>
    <w:rsid w:val="00973670"/>
    <w:rsid w:val="009740B5"/>
    <w:rsid w:val="0097460B"/>
    <w:rsid w:val="0097494D"/>
    <w:rsid w:val="0097560A"/>
    <w:rsid w:val="00975902"/>
    <w:rsid w:val="00975C49"/>
    <w:rsid w:val="00976860"/>
    <w:rsid w:val="00976934"/>
    <w:rsid w:val="00976BED"/>
    <w:rsid w:val="009770E2"/>
    <w:rsid w:val="009808C6"/>
    <w:rsid w:val="009808DD"/>
    <w:rsid w:val="00981732"/>
    <w:rsid w:val="00981D34"/>
    <w:rsid w:val="0098224E"/>
    <w:rsid w:val="009829E4"/>
    <w:rsid w:val="009832D0"/>
    <w:rsid w:val="0098504B"/>
    <w:rsid w:val="009851BB"/>
    <w:rsid w:val="00986468"/>
    <w:rsid w:val="009913C0"/>
    <w:rsid w:val="0099227D"/>
    <w:rsid w:val="00993484"/>
    <w:rsid w:val="00994A26"/>
    <w:rsid w:val="00994ED4"/>
    <w:rsid w:val="00995A51"/>
    <w:rsid w:val="009968A9"/>
    <w:rsid w:val="00996B60"/>
    <w:rsid w:val="00996EC7"/>
    <w:rsid w:val="00996F04"/>
    <w:rsid w:val="0099764A"/>
    <w:rsid w:val="009A06A8"/>
    <w:rsid w:val="009A0935"/>
    <w:rsid w:val="009A128F"/>
    <w:rsid w:val="009A3740"/>
    <w:rsid w:val="009A3F5D"/>
    <w:rsid w:val="009A417E"/>
    <w:rsid w:val="009A52EF"/>
    <w:rsid w:val="009A5878"/>
    <w:rsid w:val="009A6157"/>
    <w:rsid w:val="009A63D0"/>
    <w:rsid w:val="009A65D1"/>
    <w:rsid w:val="009A6DFB"/>
    <w:rsid w:val="009A79B4"/>
    <w:rsid w:val="009A7A54"/>
    <w:rsid w:val="009A7E8A"/>
    <w:rsid w:val="009B023A"/>
    <w:rsid w:val="009B04D3"/>
    <w:rsid w:val="009B0586"/>
    <w:rsid w:val="009B0AAD"/>
    <w:rsid w:val="009B0BDC"/>
    <w:rsid w:val="009B0D2F"/>
    <w:rsid w:val="009B0E9B"/>
    <w:rsid w:val="009B1F08"/>
    <w:rsid w:val="009B21B5"/>
    <w:rsid w:val="009B2220"/>
    <w:rsid w:val="009B2C8D"/>
    <w:rsid w:val="009B3A03"/>
    <w:rsid w:val="009B3AAC"/>
    <w:rsid w:val="009B3C34"/>
    <w:rsid w:val="009B3C38"/>
    <w:rsid w:val="009B4211"/>
    <w:rsid w:val="009B43FA"/>
    <w:rsid w:val="009B4C89"/>
    <w:rsid w:val="009B670B"/>
    <w:rsid w:val="009B79E2"/>
    <w:rsid w:val="009B7E35"/>
    <w:rsid w:val="009C00BC"/>
    <w:rsid w:val="009C0D73"/>
    <w:rsid w:val="009C0F06"/>
    <w:rsid w:val="009C1DC5"/>
    <w:rsid w:val="009C1E1C"/>
    <w:rsid w:val="009C33D3"/>
    <w:rsid w:val="009C33EB"/>
    <w:rsid w:val="009C3457"/>
    <w:rsid w:val="009C3622"/>
    <w:rsid w:val="009C4230"/>
    <w:rsid w:val="009C45D7"/>
    <w:rsid w:val="009C4936"/>
    <w:rsid w:val="009C5978"/>
    <w:rsid w:val="009C5B1F"/>
    <w:rsid w:val="009C6F08"/>
    <w:rsid w:val="009C702C"/>
    <w:rsid w:val="009C7152"/>
    <w:rsid w:val="009C792B"/>
    <w:rsid w:val="009D060F"/>
    <w:rsid w:val="009D07E1"/>
    <w:rsid w:val="009D0B60"/>
    <w:rsid w:val="009D0CBA"/>
    <w:rsid w:val="009D1D0B"/>
    <w:rsid w:val="009D228B"/>
    <w:rsid w:val="009D29C3"/>
    <w:rsid w:val="009D2F87"/>
    <w:rsid w:val="009D3146"/>
    <w:rsid w:val="009D3225"/>
    <w:rsid w:val="009D47C3"/>
    <w:rsid w:val="009D48BA"/>
    <w:rsid w:val="009D496E"/>
    <w:rsid w:val="009D5A26"/>
    <w:rsid w:val="009D5FAE"/>
    <w:rsid w:val="009D6890"/>
    <w:rsid w:val="009D6C72"/>
    <w:rsid w:val="009E032E"/>
    <w:rsid w:val="009E045C"/>
    <w:rsid w:val="009E0500"/>
    <w:rsid w:val="009E09D8"/>
    <w:rsid w:val="009E1EA0"/>
    <w:rsid w:val="009E2172"/>
    <w:rsid w:val="009E2527"/>
    <w:rsid w:val="009E26ED"/>
    <w:rsid w:val="009E3414"/>
    <w:rsid w:val="009E3F70"/>
    <w:rsid w:val="009E43AC"/>
    <w:rsid w:val="009E4D33"/>
    <w:rsid w:val="009E5C47"/>
    <w:rsid w:val="009E659C"/>
    <w:rsid w:val="009E667C"/>
    <w:rsid w:val="009E6732"/>
    <w:rsid w:val="009E6B61"/>
    <w:rsid w:val="009E70F5"/>
    <w:rsid w:val="009E7AEC"/>
    <w:rsid w:val="009F0B43"/>
    <w:rsid w:val="009F25E9"/>
    <w:rsid w:val="009F2609"/>
    <w:rsid w:val="009F33BC"/>
    <w:rsid w:val="009F3C24"/>
    <w:rsid w:val="009F43F8"/>
    <w:rsid w:val="009F46D5"/>
    <w:rsid w:val="009F476C"/>
    <w:rsid w:val="009F4C71"/>
    <w:rsid w:val="009F4EB4"/>
    <w:rsid w:val="009F56EB"/>
    <w:rsid w:val="009F59D1"/>
    <w:rsid w:val="009F5B1A"/>
    <w:rsid w:val="009F5C69"/>
    <w:rsid w:val="009F5ECA"/>
    <w:rsid w:val="009F6079"/>
    <w:rsid w:val="009F656D"/>
    <w:rsid w:val="009F67DD"/>
    <w:rsid w:val="009F7110"/>
    <w:rsid w:val="00A00250"/>
    <w:rsid w:val="00A00CED"/>
    <w:rsid w:val="00A01586"/>
    <w:rsid w:val="00A01652"/>
    <w:rsid w:val="00A01CCD"/>
    <w:rsid w:val="00A02AC5"/>
    <w:rsid w:val="00A02F62"/>
    <w:rsid w:val="00A03EF8"/>
    <w:rsid w:val="00A0406D"/>
    <w:rsid w:val="00A04F0E"/>
    <w:rsid w:val="00A05159"/>
    <w:rsid w:val="00A054BB"/>
    <w:rsid w:val="00A05784"/>
    <w:rsid w:val="00A06179"/>
    <w:rsid w:val="00A06CC8"/>
    <w:rsid w:val="00A070A3"/>
    <w:rsid w:val="00A071D9"/>
    <w:rsid w:val="00A0761E"/>
    <w:rsid w:val="00A076DB"/>
    <w:rsid w:val="00A07D3D"/>
    <w:rsid w:val="00A100B5"/>
    <w:rsid w:val="00A10AC0"/>
    <w:rsid w:val="00A10AD2"/>
    <w:rsid w:val="00A10EEE"/>
    <w:rsid w:val="00A12CFA"/>
    <w:rsid w:val="00A14299"/>
    <w:rsid w:val="00A144F2"/>
    <w:rsid w:val="00A14705"/>
    <w:rsid w:val="00A151BF"/>
    <w:rsid w:val="00A16096"/>
    <w:rsid w:val="00A166C9"/>
    <w:rsid w:val="00A17C85"/>
    <w:rsid w:val="00A20218"/>
    <w:rsid w:val="00A210B1"/>
    <w:rsid w:val="00A21A07"/>
    <w:rsid w:val="00A2265B"/>
    <w:rsid w:val="00A2373C"/>
    <w:rsid w:val="00A238CD"/>
    <w:rsid w:val="00A239FA"/>
    <w:rsid w:val="00A23B95"/>
    <w:rsid w:val="00A241B1"/>
    <w:rsid w:val="00A24747"/>
    <w:rsid w:val="00A247FE"/>
    <w:rsid w:val="00A24F0B"/>
    <w:rsid w:val="00A25A1B"/>
    <w:rsid w:val="00A25B3F"/>
    <w:rsid w:val="00A263A8"/>
    <w:rsid w:val="00A2661A"/>
    <w:rsid w:val="00A269B7"/>
    <w:rsid w:val="00A26B05"/>
    <w:rsid w:val="00A27505"/>
    <w:rsid w:val="00A27CB6"/>
    <w:rsid w:val="00A306AF"/>
    <w:rsid w:val="00A30763"/>
    <w:rsid w:val="00A30F9F"/>
    <w:rsid w:val="00A311BA"/>
    <w:rsid w:val="00A31ADA"/>
    <w:rsid w:val="00A31C55"/>
    <w:rsid w:val="00A32536"/>
    <w:rsid w:val="00A33357"/>
    <w:rsid w:val="00A33F6D"/>
    <w:rsid w:val="00A3463B"/>
    <w:rsid w:val="00A370CA"/>
    <w:rsid w:val="00A40702"/>
    <w:rsid w:val="00A41365"/>
    <w:rsid w:val="00A4193D"/>
    <w:rsid w:val="00A41998"/>
    <w:rsid w:val="00A430D1"/>
    <w:rsid w:val="00A4381C"/>
    <w:rsid w:val="00A43907"/>
    <w:rsid w:val="00A43B8B"/>
    <w:rsid w:val="00A46BFC"/>
    <w:rsid w:val="00A46E42"/>
    <w:rsid w:val="00A47136"/>
    <w:rsid w:val="00A47722"/>
    <w:rsid w:val="00A47E31"/>
    <w:rsid w:val="00A51964"/>
    <w:rsid w:val="00A519C8"/>
    <w:rsid w:val="00A5251F"/>
    <w:rsid w:val="00A54D75"/>
    <w:rsid w:val="00A54DA7"/>
    <w:rsid w:val="00A55317"/>
    <w:rsid w:val="00A5587A"/>
    <w:rsid w:val="00A55BC8"/>
    <w:rsid w:val="00A55D32"/>
    <w:rsid w:val="00A61D9B"/>
    <w:rsid w:val="00A62753"/>
    <w:rsid w:val="00A63A0D"/>
    <w:rsid w:val="00A63CE8"/>
    <w:rsid w:val="00A640D5"/>
    <w:rsid w:val="00A64625"/>
    <w:rsid w:val="00A65D4A"/>
    <w:rsid w:val="00A66AAF"/>
    <w:rsid w:val="00A705B1"/>
    <w:rsid w:val="00A71530"/>
    <w:rsid w:val="00A71AE5"/>
    <w:rsid w:val="00A71BFA"/>
    <w:rsid w:val="00A71DAB"/>
    <w:rsid w:val="00A71E02"/>
    <w:rsid w:val="00A71FDE"/>
    <w:rsid w:val="00A72873"/>
    <w:rsid w:val="00A73411"/>
    <w:rsid w:val="00A73A4D"/>
    <w:rsid w:val="00A74C3A"/>
    <w:rsid w:val="00A758EF"/>
    <w:rsid w:val="00A76847"/>
    <w:rsid w:val="00A76B8E"/>
    <w:rsid w:val="00A76D59"/>
    <w:rsid w:val="00A770D1"/>
    <w:rsid w:val="00A77771"/>
    <w:rsid w:val="00A777BE"/>
    <w:rsid w:val="00A77C20"/>
    <w:rsid w:val="00A800E3"/>
    <w:rsid w:val="00A802D1"/>
    <w:rsid w:val="00A81EAD"/>
    <w:rsid w:val="00A827F0"/>
    <w:rsid w:val="00A846F2"/>
    <w:rsid w:val="00A85AF1"/>
    <w:rsid w:val="00A85F43"/>
    <w:rsid w:val="00A86695"/>
    <w:rsid w:val="00A870F6"/>
    <w:rsid w:val="00A87103"/>
    <w:rsid w:val="00A872D2"/>
    <w:rsid w:val="00A9008D"/>
    <w:rsid w:val="00A90CE6"/>
    <w:rsid w:val="00A91546"/>
    <w:rsid w:val="00A92B03"/>
    <w:rsid w:val="00A92BE6"/>
    <w:rsid w:val="00A9342C"/>
    <w:rsid w:val="00A93A89"/>
    <w:rsid w:val="00A93F46"/>
    <w:rsid w:val="00A94259"/>
    <w:rsid w:val="00A947B4"/>
    <w:rsid w:val="00A94F0E"/>
    <w:rsid w:val="00A95008"/>
    <w:rsid w:val="00A96313"/>
    <w:rsid w:val="00A96FF6"/>
    <w:rsid w:val="00A970B0"/>
    <w:rsid w:val="00A9728F"/>
    <w:rsid w:val="00AA1287"/>
    <w:rsid w:val="00AA146B"/>
    <w:rsid w:val="00AA3B53"/>
    <w:rsid w:val="00AA3C08"/>
    <w:rsid w:val="00AA4D4B"/>
    <w:rsid w:val="00AA5164"/>
    <w:rsid w:val="00AA5F19"/>
    <w:rsid w:val="00AA5F1B"/>
    <w:rsid w:val="00AA6012"/>
    <w:rsid w:val="00AA66EF"/>
    <w:rsid w:val="00AA7068"/>
    <w:rsid w:val="00AA70F1"/>
    <w:rsid w:val="00AA7132"/>
    <w:rsid w:val="00AA746D"/>
    <w:rsid w:val="00AA780F"/>
    <w:rsid w:val="00AA7988"/>
    <w:rsid w:val="00AA7C49"/>
    <w:rsid w:val="00AA7C87"/>
    <w:rsid w:val="00AB057A"/>
    <w:rsid w:val="00AB09A1"/>
    <w:rsid w:val="00AB1878"/>
    <w:rsid w:val="00AB1BB5"/>
    <w:rsid w:val="00AB202C"/>
    <w:rsid w:val="00AB2E91"/>
    <w:rsid w:val="00AB2ECE"/>
    <w:rsid w:val="00AB3684"/>
    <w:rsid w:val="00AB36F9"/>
    <w:rsid w:val="00AB38B9"/>
    <w:rsid w:val="00AB407C"/>
    <w:rsid w:val="00AB4449"/>
    <w:rsid w:val="00AB464A"/>
    <w:rsid w:val="00AB4CA0"/>
    <w:rsid w:val="00AB4D04"/>
    <w:rsid w:val="00AB5786"/>
    <w:rsid w:val="00AB5B1B"/>
    <w:rsid w:val="00AB5B57"/>
    <w:rsid w:val="00AB6043"/>
    <w:rsid w:val="00AB70A5"/>
    <w:rsid w:val="00AB719C"/>
    <w:rsid w:val="00AB73A4"/>
    <w:rsid w:val="00AC0862"/>
    <w:rsid w:val="00AC0938"/>
    <w:rsid w:val="00AC0ED0"/>
    <w:rsid w:val="00AC178F"/>
    <w:rsid w:val="00AC17B0"/>
    <w:rsid w:val="00AC2880"/>
    <w:rsid w:val="00AC2B86"/>
    <w:rsid w:val="00AC2DCC"/>
    <w:rsid w:val="00AC3637"/>
    <w:rsid w:val="00AC40AA"/>
    <w:rsid w:val="00AC61B5"/>
    <w:rsid w:val="00AC77BC"/>
    <w:rsid w:val="00AC7CE2"/>
    <w:rsid w:val="00AD010C"/>
    <w:rsid w:val="00AD134A"/>
    <w:rsid w:val="00AD1C2A"/>
    <w:rsid w:val="00AD1D0E"/>
    <w:rsid w:val="00AD2E03"/>
    <w:rsid w:val="00AD36F0"/>
    <w:rsid w:val="00AD5194"/>
    <w:rsid w:val="00AD5BA7"/>
    <w:rsid w:val="00AD5C23"/>
    <w:rsid w:val="00AD6355"/>
    <w:rsid w:val="00AD7E27"/>
    <w:rsid w:val="00AE046C"/>
    <w:rsid w:val="00AE0516"/>
    <w:rsid w:val="00AE0553"/>
    <w:rsid w:val="00AE06EE"/>
    <w:rsid w:val="00AE0DD8"/>
    <w:rsid w:val="00AE1353"/>
    <w:rsid w:val="00AE15D5"/>
    <w:rsid w:val="00AE2074"/>
    <w:rsid w:val="00AE2335"/>
    <w:rsid w:val="00AE24D3"/>
    <w:rsid w:val="00AE28F9"/>
    <w:rsid w:val="00AE45D4"/>
    <w:rsid w:val="00AE4AAA"/>
    <w:rsid w:val="00AE53EC"/>
    <w:rsid w:val="00AE5446"/>
    <w:rsid w:val="00AE6F99"/>
    <w:rsid w:val="00AE759E"/>
    <w:rsid w:val="00AE7C44"/>
    <w:rsid w:val="00AF1437"/>
    <w:rsid w:val="00AF203A"/>
    <w:rsid w:val="00AF21F3"/>
    <w:rsid w:val="00AF2249"/>
    <w:rsid w:val="00AF2877"/>
    <w:rsid w:val="00AF3545"/>
    <w:rsid w:val="00AF3556"/>
    <w:rsid w:val="00AF3B2D"/>
    <w:rsid w:val="00AF3B6D"/>
    <w:rsid w:val="00AF4E4B"/>
    <w:rsid w:val="00AF57DA"/>
    <w:rsid w:val="00AF5EFD"/>
    <w:rsid w:val="00AF5F23"/>
    <w:rsid w:val="00AF60C3"/>
    <w:rsid w:val="00AF77D4"/>
    <w:rsid w:val="00AF7FB0"/>
    <w:rsid w:val="00B00014"/>
    <w:rsid w:val="00B00167"/>
    <w:rsid w:val="00B00E8C"/>
    <w:rsid w:val="00B00F40"/>
    <w:rsid w:val="00B01231"/>
    <w:rsid w:val="00B01C22"/>
    <w:rsid w:val="00B01FD5"/>
    <w:rsid w:val="00B02C26"/>
    <w:rsid w:val="00B02F06"/>
    <w:rsid w:val="00B0377C"/>
    <w:rsid w:val="00B03C55"/>
    <w:rsid w:val="00B03E05"/>
    <w:rsid w:val="00B046C5"/>
    <w:rsid w:val="00B04A8C"/>
    <w:rsid w:val="00B04E35"/>
    <w:rsid w:val="00B050A7"/>
    <w:rsid w:val="00B0548D"/>
    <w:rsid w:val="00B06266"/>
    <w:rsid w:val="00B062D4"/>
    <w:rsid w:val="00B067F3"/>
    <w:rsid w:val="00B06922"/>
    <w:rsid w:val="00B06DD4"/>
    <w:rsid w:val="00B07047"/>
    <w:rsid w:val="00B07151"/>
    <w:rsid w:val="00B10B0F"/>
    <w:rsid w:val="00B10CF2"/>
    <w:rsid w:val="00B11600"/>
    <w:rsid w:val="00B12002"/>
    <w:rsid w:val="00B12951"/>
    <w:rsid w:val="00B135CC"/>
    <w:rsid w:val="00B139DD"/>
    <w:rsid w:val="00B14D53"/>
    <w:rsid w:val="00B154AC"/>
    <w:rsid w:val="00B16CE4"/>
    <w:rsid w:val="00B16E78"/>
    <w:rsid w:val="00B203BD"/>
    <w:rsid w:val="00B20424"/>
    <w:rsid w:val="00B2048F"/>
    <w:rsid w:val="00B210B0"/>
    <w:rsid w:val="00B21392"/>
    <w:rsid w:val="00B2149C"/>
    <w:rsid w:val="00B21713"/>
    <w:rsid w:val="00B22184"/>
    <w:rsid w:val="00B22579"/>
    <w:rsid w:val="00B22987"/>
    <w:rsid w:val="00B22A1C"/>
    <w:rsid w:val="00B23AF2"/>
    <w:rsid w:val="00B242FB"/>
    <w:rsid w:val="00B2432E"/>
    <w:rsid w:val="00B24E6C"/>
    <w:rsid w:val="00B25210"/>
    <w:rsid w:val="00B25233"/>
    <w:rsid w:val="00B269BF"/>
    <w:rsid w:val="00B2786D"/>
    <w:rsid w:val="00B27B9E"/>
    <w:rsid w:val="00B30FE8"/>
    <w:rsid w:val="00B33256"/>
    <w:rsid w:val="00B33A6F"/>
    <w:rsid w:val="00B355C3"/>
    <w:rsid w:val="00B35DB8"/>
    <w:rsid w:val="00B35FFB"/>
    <w:rsid w:val="00B362F9"/>
    <w:rsid w:val="00B36E1F"/>
    <w:rsid w:val="00B36F0F"/>
    <w:rsid w:val="00B37390"/>
    <w:rsid w:val="00B40642"/>
    <w:rsid w:val="00B40CED"/>
    <w:rsid w:val="00B40FC0"/>
    <w:rsid w:val="00B412F6"/>
    <w:rsid w:val="00B4154A"/>
    <w:rsid w:val="00B419E5"/>
    <w:rsid w:val="00B421F1"/>
    <w:rsid w:val="00B42F05"/>
    <w:rsid w:val="00B42FF9"/>
    <w:rsid w:val="00B43557"/>
    <w:rsid w:val="00B43845"/>
    <w:rsid w:val="00B43CFD"/>
    <w:rsid w:val="00B43D65"/>
    <w:rsid w:val="00B44211"/>
    <w:rsid w:val="00B44711"/>
    <w:rsid w:val="00B44DA7"/>
    <w:rsid w:val="00B45494"/>
    <w:rsid w:val="00B45532"/>
    <w:rsid w:val="00B45ABA"/>
    <w:rsid w:val="00B45DC3"/>
    <w:rsid w:val="00B45EEF"/>
    <w:rsid w:val="00B4604F"/>
    <w:rsid w:val="00B47203"/>
    <w:rsid w:val="00B47E3F"/>
    <w:rsid w:val="00B50A9F"/>
    <w:rsid w:val="00B50CA2"/>
    <w:rsid w:val="00B51CDE"/>
    <w:rsid w:val="00B52770"/>
    <w:rsid w:val="00B5299B"/>
    <w:rsid w:val="00B53B72"/>
    <w:rsid w:val="00B54A7E"/>
    <w:rsid w:val="00B55735"/>
    <w:rsid w:val="00B55941"/>
    <w:rsid w:val="00B575EB"/>
    <w:rsid w:val="00B57C57"/>
    <w:rsid w:val="00B601A9"/>
    <w:rsid w:val="00B61DF6"/>
    <w:rsid w:val="00B623C0"/>
    <w:rsid w:val="00B62630"/>
    <w:rsid w:val="00B62908"/>
    <w:rsid w:val="00B63B58"/>
    <w:rsid w:val="00B641AB"/>
    <w:rsid w:val="00B6454E"/>
    <w:rsid w:val="00B6468B"/>
    <w:rsid w:val="00B64B63"/>
    <w:rsid w:val="00B650FE"/>
    <w:rsid w:val="00B654B8"/>
    <w:rsid w:val="00B65D9D"/>
    <w:rsid w:val="00B66338"/>
    <w:rsid w:val="00B707E7"/>
    <w:rsid w:val="00B708B5"/>
    <w:rsid w:val="00B70BA4"/>
    <w:rsid w:val="00B71316"/>
    <w:rsid w:val="00B71588"/>
    <w:rsid w:val="00B71CAD"/>
    <w:rsid w:val="00B71D43"/>
    <w:rsid w:val="00B71DAB"/>
    <w:rsid w:val="00B72245"/>
    <w:rsid w:val="00B72C9B"/>
    <w:rsid w:val="00B739AB"/>
    <w:rsid w:val="00B73E76"/>
    <w:rsid w:val="00B74524"/>
    <w:rsid w:val="00B74CE9"/>
    <w:rsid w:val="00B754BF"/>
    <w:rsid w:val="00B75B1A"/>
    <w:rsid w:val="00B76072"/>
    <w:rsid w:val="00B76A2E"/>
    <w:rsid w:val="00B76E6B"/>
    <w:rsid w:val="00B770E1"/>
    <w:rsid w:val="00B77F8B"/>
    <w:rsid w:val="00B8120D"/>
    <w:rsid w:val="00B82262"/>
    <w:rsid w:val="00B8235D"/>
    <w:rsid w:val="00B8236C"/>
    <w:rsid w:val="00B8247D"/>
    <w:rsid w:val="00B826B1"/>
    <w:rsid w:val="00B83507"/>
    <w:rsid w:val="00B83EA8"/>
    <w:rsid w:val="00B84046"/>
    <w:rsid w:val="00B84138"/>
    <w:rsid w:val="00B8432C"/>
    <w:rsid w:val="00B847B9"/>
    <w:rsid w:val="00B84E22"/>
    <w:rsid w:val="00B84FBD"/>
    <w:rsid w:val="00B854D6"/>
    <w:rsid w:val="00B85C53"/>
    <w:rsid w:val="00B85EEB"/>
    <w:rsid w:val="00B85F5A"/>
    <w:rsid w:val="00B86412"/>
    <w:rsid w:val="00B86605"/>
    <w:rsid w:val="00B8735C"/>
    <w:rsid w:val="00B87C01"/>
    <w:rsid w:val="00B9028E"/>
    <w:rsid w:val="00B90D6A"/>
    <w:rsid w:val="00B91354"/>
    <w:rsid w:val="00B9186A"/>
    <w:rsid w:val="00B920EA"/>
    <w:rsid w:val="00B927C2"/>
    <w:rsid w:val="00B92B47"/>
    <w:rsid w:val="00B93305"/>
    <w:rsid w:val="00B94688"/>
    <w:rsid w:val="00B94A8E"/>
    <w:rsid w:val="00B94DAC"/>
    <w:rsid w:val="00B94ED8"/>
    <w:rsid w:val="00B954A0"/>
    <w:rsid w:val="00B9552E"/>
    <w:rsid w:val="00B95BD8"/>
    <w:rsid w:val="00B95BD9"/>
    <w:rsid w:val="00B95D2F"/>
    <w:rsid w:val="00BA0146"/>
    <w:rsid w:val="00BA0AFE"/>
    <w:rsid w:val="00BA15DD"/>
    <w:rsid w:val="00BA1A6D"/>
    <w:rsid w:val="00BA291F"/>
    <w:rsid w:val="00BA3AA8"/>
    <w:rsid w:val="00BA3D5B"/>
    <w:rsid w:val="00BA40A6"/>
    <w:rsid w:val="00BA4A8F"/>
    <w:rsid w:val="00BA6A9A"/>
    <w:rsid w:val="00BA6F53"/>
    <w:rsid w:val="00BA736C"/>
    <w:rsid w:val="00BA74AF"/>
    <w:rsid w:val="00BA76A8"/>
    <w:rsid w:val="00BA7F31"/>
    <w:rsid w:val="00BB02AD"/>
    <w:rsid w:val="00BB02E4"/>
    <w:rsid w:val="00BB06DD"/>
    <w:rsid w:val="00BB07EA"/>
    <w:rsid w:val="00BB3795"/>
    <w:rsid w:val="00BB3FBD"/>
    <w:rsid w:val="00BB54FD"/>
    <w:rsid w:val="00BC0495"/>
    <w:rsid w:val="00BC17A4"/>
    <w:rsid w:val="00BC1961"/>
    <w:rsid w:val="00BC1B0E"/>
    <w:rsid w:val="00BC297D"/>
    <w:rsid w:val="00BC311E"/>
    <w:rsid w:val="00BC318D"/>
    <w:rsid w:val="00BC349A"/>
    <w:rsid w:val="00BC3638"/>
    <w:rsid w:val="00BC3AB9"/>
    <w:rsid w:val="00BC498A"/>
    <w:rsid w:val="00BC4A8C"/>
    <w:rsid w:val="00BC4C1E"/>
    <w:rsid w:val="00BC4D07"/>
    <w:rsid w:val="00BC639B"/>
    <w:rsid w:val="00BC6665"/>
    <w:rsid w:val="00BC67D9"/>
    <w:rsid w:val="00BC6E37"/>
    <w:rsid w:val="00BC742A"/>
    <w:rsid w:val="00BC7530"/>
    <w:rsid w:val="00BC7657"/>
    <w:rsid w:val="00BD1738"/>
    <w:rsid w:val="00BD3807"/>
    <w:rsid w:val="00BD3D01"/>
    <w:rsid w:val="00BD4837"/>
    <w:rsid w:val="00BD4E35"/>
    <w:rsid w:val="00BD5728"/>
    <w:rsid w:val="00BD5D0F"/>
    <w:rsid w:val="00BD5F52"/>
    <w:rsid w:val="00BD6532"/>
    <w:rsid w:val="00BD69BE"/>
    <w:rsid w:val="00BD6DC1"/>
    <w:rsid w:val="00BD7457"/>
    <w:rsid w:val="00BD74F7"/>
    <w:rsid w:val="00BD7843"/>
    <w:rsid w:val="00BD7CDA"/>
    <w:rsid w:val="00BE181C"/>
    <w:rsid w:val="00BE1D0C"/>
    <w:rsid w:val="00BE2062"/>
    <w:rsid w:val="00BE2682"/>
    <w:rsid w:val="00BE2BFB"/>
    <w:rsid w:val="00BE36F4"/>
    <w:rsid w:val="00BE3BF7"/>
    <w:rsid w:val="00BE444D"/>
    <w:rsid w:val="00BE48A3"/>
    <w:rsid w:val="00BE4AA7"/>
    <w:rsid w:val="00BE5CC2"/>
    <w:rsid w:val="00BE5E87"/>
    <w:rsid w:val="00BE6064"/>
    <w:rsid w:val="00BE6071"/>
    <w:rsid w:val="00BE7397"/>
    <w:rsid w:val="00BF2008"/>
    <w:rsid w:val="00BF2DFF"/>
    <w:rsid w:val="00BF3C4D"/>
    <w:rsid w:val="00BF44FF"/>
    <w:rsid w:val="00BF46C2"/>
    <w:rsid w:val="00BF481F"/>
    <w:rsid w:val="00BF499B"/>
    <w:rsid w:val="00BF5387"/>
    <w:rsid w:val="00BF6017"/>
    <w:rsid w:val="00BF618C"/>
    <w:rsid w:val="00BF63B8"/>
    <w:rsid w:val="00BF66D1"/>
    <w:rsid w:val="00BF69D5"/>
    <w:rsid w:val="00BF6D9A"/>
    <w:rsid w:val="00BF7C88"/>
    <w:rsid w:val="00BF7CDA"/>
    <w:rsid w:val="00BF7F27"/>
    <w:rsid w:val="00C012BA"/>
    <w:rsid w:val="00C020B8"/>
    <w:rsid w:val="00C02CE7"/>
    <w:rsid w:val="00C04A24"/>
    <w:rsid w:val="00C04C7E"/>
    <w:rsid w:val="00C04DB9"/>
    <w:rsid w:val="00C054F1"/>
    <w:rsid w:val="00C05BFF"/>
    <w:rsid w:val="00C05FB6"/>
    <w:rsid w:val="00C0657C"/>
    <w:rsid w:val="00C069AC"/>
    <w:rsid w:val="00C07B4D"/>
    <w:rsid w:val="00C07E33"/>
    <w:rsid w:val="00C07E90"/>
    <w:rsid w:val="00C11A13"/>
    <w:rsid w:val="00C12164"/>
    <w:rsid w:val="00C12820"/>
    <w:rsid w:val="00C12C44"/>
    <w:rsid w:val="00C13499"/>
    <w:rsid w:val="00C138F9"/>
    <w:rsid w:val="00C14381"/>
    <w:rsid w:val="00C1488B"/>
    <w:rsid w:val="00C14A26"/>
    <w:rsid w:val="00C15209"/>
    <w:rsid w:val="00C15B38"/>
    <w:rsid w:val="00C17156"/>
    <w:rsid w:val="00C173AA"/>
    <w:rsid w:val="00C174AB"/>
    <w:rsid w:val="00C17877"/>
    <w:rsid w:val="00C20784"/>
    <w:rsid w:val="00C21DDF"/>
    <w:rsid w:val="00C221EC"/>
    <w:rsid w:val="00C22FBC"/>
    <w:rsid w:val="00C23684"/>
    <w:rsid w:val="00C24211"/>
    <w:rsid w:val="00C24312"/>
    <w:rsid w:val="00C25ACB"/>
    <w:rsid w:val="00C27202"/>
    <w:rsid w:val="00C2760D"/>
    <w:rsid w:val="00C276ED"/>
    <w:rsid w:val="00C27FF7"/>
    <w:rsid w:val="00C31915"/>
    <w:rsid w:val="00C332A7"/>
    <w:rsid w:val="00C335B7"/>
    <w:rsid w:val="00C335BC"/>
    <w:rsid w:val="00C33A5B"/>
    <w:rsid w:val="00C34545"/>
    <w:rsid w:val="00C350FF"/>
    <w:rsid w:val="00C35622"/>
    <w:rsid w:val="00C35FF2"/>
    <w:rsid w:val="00C3605F"/>
    <w:rsid w:val="00C36166"/>
    <w:rsid w:val="00C37005"/>
    <w:rsid w:val="00C3761D"/>
    <w:rsid w:val="00C37B77"/>
    <w:rsid w:val="00C40254"/>
    <w:rsid w:val="00C40432"/>
    <w:rsid w:val="00C40A8A"/>
    <w:rsid w:val="00C42219"/>
    <w:rsid w:val="00C430B7"/>
    <w:rsid w:val="00C439FE"/>
    <w:rsid w:val="00C44C9F"/>
    <w:rsid w:val="00C45A3A"/>
    <w:rsid w:val="00C45DA7"/>
    <w:rsid w:val="00C45FD6"/>
    <w:rsid w:val="00C46E09"/>
    <w:rsid w:val="00C4775D"/>
    <w:rsid w:val="00C47B74"/>
    <w:rsid w:val="00C50862"/>
    <w:rsid w:val="00C50F43"/>
    <w:rsid w:val="00C51C89"/>
    <w:rsid w:val="00C51EA3"/>
    <w:rsid w:val="00C5203E"/>
    <w:rsid w:val="00C522DF"/>
    <w:rsid w:val="00C52509"/>
    <w:rsid w:val="00C54157"/>
    <w:rsid w:val="00C542EA"/>
    <w:rsid w:val="00C56006"/>
    <w:rsid w:val="00C565CC"/>
    <w:rsid w:val="00C56C3E"/>
    <w:rsid w:val="00C56C63"/>
    <w:rsid w:val="00C614A2"/>
    <w:rsid w:val="00C616A4"/>
    <w:rsid w:val="00C62D48"/>
    <w:rsid w:val="00C62D71"/>
    <w:rsid w:val="00C63533"/>
    <w:rsid w:val="00C6387C"/>
    <w:rsid w:val="00C63A90"/>
    <w:rsid w:val="00C642F2"/>
    <w:rsid w:val="00C64A4F"/>
    <w:rsid w:val="00C654B4"/>
    <w:rsid w:val="00C65634"/>
    <w:rsid w:val="00C66210"/>
    <w:rsid w:val="00C66990"/>
    <w:rsid w:val="00C66CBD"/>
    <w:rsid w:val="00C6725D"/>
    <w:rsid w:val="00C67699"/>
    <w:rsid w:val="00C705E9"/>
    <w:rsid w:val="00C70685"/>
    <w:rsid w:val="00C708D1"/>
    <w:rsid w:val="00C71A0D"/>
    <w:rsid w:val="00C727F4"/>
    <w:rsid w:val="00C7294C"/>
    <w:rsid w:val="00C72A72"/>
    <w:rsid w:val="00C7492D"/>
    <w:rsid w:val="00C75AD6"/>
    <w:rsid w:val="00C76657"/>
    <w:rsid w:val="00C76CF7"/>
    <w:rsid w:val="00C76F75"/>
    <w:rsid w:val="00C77053"/>
    <w:rsid w:val="00C772EC"/>
    <w:rsid w:val="00C77541"/>
    <w:rsid w:val="00C777A0"/>
    <w:rsid w:val="00C802F8"/>
    <w:rsid w:val="00C805E8"/>
    <w:rsid w:val="00C80C97"/>
    <w:rsid w:val="00C80F82"/>
    <w:rsid w:val="00C82032"/>
    <w:rsid w:val="00C8249F"/>
    <w:rsid w:val="00C82D2C"/>
    <w:rsid w:val="00C82F74"/>
    <w:rsid w:val="00C8302F"/>
    <w:rsid w:val="00C833E9"/>
    <w:rsid w:val="00C834DC"/>
    <w:rsid w:val="00C8425E"/>
    <w:rsid w:val="00C847C5"/>
    <w:rsid w:val="00C84E01"/>
    <w:rsid w:val="00C85238"/>
    <w:rsid w:val="00C86275"/>
    <w:rsid w:val="00C866CA"/>
    <w:rsid w:val="00C86B75"/>
    <w:rsid w:val="00C902FE"/>
    <w:rsid w:val="00C90A75"/>
    <w:rsid w:val="00C9101F"/>
    <w:rsid w:val="00C92556"/>
    <w:rsid w:val="00C9284B"/>
    <w:rsid w:val="00C9291D"/>
    <w:rsid w:val="00C92A7A"/>
    <w:rsid w:val="00C92AFC"/>
    <w:rsid w:val="00C94915"/>
    <w:rsid w:val="00C94ACC"/>
    <w:rsid w:val="00C956A6"/>
    <w:rsid w:val="00C95BC9"/>
    <w:rsid w:val="00C95DB1"/>
    <w:rsid w:val="00C96097"/>
    <w:rsid w:val="00C962E4"/>
    <w:rsid w:val="00C964E5"/>
    <w:rsid w:val="00C9658F"/>
    <w:rsid w:val="00C96AF4"/>
    <w:rsid w:val="00C96F4F"/>
    <w:rsid w:val="00C9747B"/>
    <w:rsid w:val="00C97681"/>
    <w:rsid w:val="00C97BF3"/>
    <w:rsid w:val="00C97BF5"/>
    <w:rsid w:val="00CA018E"/>
    <w:rsid w:val="00CA1A04"/>
    <w:rsid w:val="00CA1A23"/>
    <w:rsid w:val="00CA2986"/>
    <w:rsid w:val="00CA2EE7"/>
    <w:rsid w:val="00CA30A0"/>
    <w:rsid w:val="00CA3E2E"/>
    <w:rsid w:val="00CA4559"/>
    <w:rsid w:val="00CA48BA"/>
    <w:rsid w:val="00CA4AD0"/>
    <w:rsid w:val="00CA4D13"/>
    <w:rsid w:val="00CA4DB5"/>
    <w:rsid w:val="00CA4F34"/>
    <w:rsid w:val="00CA4F4B"/>
    <w:rsid w:val="00CA506E"/>
    <w:rsid w:val="00CA508D"/>
    <w:rsid w:val="00CA5EF7"/>
    <w:rsid w:val="00CA635B"/>
    <w:rsid w:val="00CA74BE"/>
    <w:rsid w:val="00CB0737"/>
    <w:rsid w:val="00CB0F69"/>
    <w:rsid w:val="00CB1021"/>
    <w:rsid w:val="00CB16AD"/>
    <w:rsid w:val="00CB1E65"/>
    <w:rsid w:val="00CB2A8E"/>
    <w:rsid w:val="00CB2CC9"/>
    <w:rsid w:val="00CB2F8B"/>
    <w:rsid w:val="00CB45FD"/>
    <w:rsid w:val="00CB4D6A"/>
    <w:rsid w:val="00CB5343"/>
    <w:rsid w:val="00CB5D96"/>
    <w:rsid w:val="00CB6498"/>
    <w:rsid w:val="00CB79E8"/>
    <w:rsid w:val="00CC0BD6"/>
    <w:rsid w:val="00CC18B9"/>
    <w:rsid w:val="00CC1A89"/>
    <w:rsid w:val="00CC1A91"/>
    <w:rsid w:val="00CC1ACE"/>
    <w:rsid w:val="00CC1D82"/>
    <w:rsid w:val="00CC2195"/>
    <w:rsid w:val="00CC2A22"/>
    <w:rsid w:val="00CC341D"/>
    <w:rsid w:val="00CC3A81"/>
    <w:rsid w:val="00CC3F12"/>
    <w:rsid w:val="00CC407D"/>
    <w:rsid w:val="00CC4601"/>
    <w:rsid w:val="00CC53DB"/>
    <w:rsid w:val="00CC5D61"/>
    <w:rsid w:val="00CC5FF9"/>
    <w:rsid w:val="00CC6575"/>
    <w:rsid w:val="00CC71A5"/>
    <w:rsid w:val="00CC7493"/>
    <w:rsid w:val="00CC7D80"/>
    <w:rsid w:val="00CD0C63"/>
    <w:rsid w:val="00CD2138"/>
    <w:rsid w:val="00CD214A"/>
    <w:rsid w:val="00CD26EB"/>
    <w:rsid w:val="00CD2E03"/>
    <w:rsid w:val="00CD37A9"/>
    <w:rsid w:val="00CD3EBA"/>
    <w:rsid w:val="00CD4289"/>
    <w:rsid w:val="00CD61C2"/>
    <w:rsid w:val="00CD6BA7"/>
    <w:rsid w:val="00CD6D84"/>
    <w:rsid w:val="00CD7436"/>
    <w:rsid w:val="00CD743F"/>
    <w:rsid w:val="00CD7B8C"/>
    <w:rsid w:val="00CE166C"/>
    <w:rsid w:val="00CE169C"/>
    <w:rsid w:val="00CE1882"/>
    <w:rsid w:val="00CE274C"/>
    <w:rsid w:val="00CE2836"/>
    <w:rsid w:val="00CE2FBF"/>
    <w:rsid w:val="00CE424E"/>
    <w:rsid w:val="00CE46F7"/>
    <w:rsid w:val="00CE539D"/>
    <w:rsid w:val="00CE5BCB"/>
    <w:rsid w:val="00CE5F09"/>
    <w:rsid w:val="00CE6561"/>
    <w:rsid w:val="00CE70CA"/>
    <w:rsid w:val="00CE7462"/>
    <w:rsid w:val="00CE77CE"/>
    <w:rsid w:val="00CE7C7A"/>
    <w:rsid w:val="00CE7D3A"/>
    <w:rsid w:val="00CE7E6F"/>
    <w:rsid w:val="00CF0CF2"/>
    <w:rsid w:val="00CF165C"/>
    <w:rsid w:val="00CF1E3B"/>
    <w:rsid w:val="00CF1EFE"/>
    <w:rsid w:val="00CF214D"/>
    <w:rsid w:val="00CF275D"/>
    <w:rsid w:val="00CF2FAF"/>
    <w:rsid w:val="00CF3037"/>
    <w:rsid w:val="00CF337C"/>
    <w:rsid w:val="00CF33AA"/>
    <w:rsid w:val="00CF3C31"/>
    <w:rsid w:val="00CF4E07"/>
    <w:rsid w:val="00CF5136"/>
    <w:rsid w:val="00CF537A"/>
    <w:rsid w:val="00CF70AA"/>
    <w:rsid w:val="00CF75F5"/>
    <w:rsid w:val="00CF7B0F"/>
    <w:rsid w:val="00D00950"/>
    <w:rsid w:val="00D00ECD"/>
    <w:rsid w:val="00D01EE4"/>
    <w:rsid w:val="00D0402D"/>
    <w:rsid w:val="00D050E1"/>
    <w:rsid w:val="00D0627E"/>
    <w:rsid w:val="00D064D5"/>
    <w:rsid w:val="00D06BC8"/>
    <w:rsid w:val="00D06FAD"/>
    <w:rsid w:val="00D1143D"/>
    <w:rsid w:val="00D11722"/>
    <w:rsid w:val="00D11788"/>
    <w:rsid w:val="00D117A3"/>
    <w:rsid w:val="00D11806"/>
    <w:rsid w:val="00D11BEE"/>
    <w:rsid w:val="00D12385"/>
    <w:rsid w:val="00D1406B"/>
    <w:rsid w:val="00D14985"/>
    <w:rsid w:val="00D14A7D"/>
    <w:rsid w:val="00D15200"/>
    <w:rsid w:val="00D15342"/>
    <w:rsid w:val="00D163A3"/>
    <w:rsid w:val="00D16EB9"/>
    <w:rsid w:val="00D16F4D"/>
    <w:rsid w:val="00D174FA"/>
    <w:rsid w:val="00D177F2"/>
    <w:rsid w:val="00D1787F"/>
    <w:rsid w:val="00D17C2C"/>
    <w:rsid w:val="00D2064A"/>
    <w:rsid w:val="00D208A7"/>
    <w:rsid w:val="00D20A31"/>
    <w:rsid w:val="00D20B9F"/>
    <w:rsid w:val="00D20EA5"/>
    <w:rsid w:val="00D215BE"/>
    <w:rsid w:val="00D21B97"/>
    <w:rsid w:val="00D21F18"/>
    <w:rsid w:val="00D23365"/>
    <w:rsid w:val="00D234D9"/>
    <w:rsid w:val="00D236DA"/>
    <w:rsid w:val="00D23B7B"/>
    <w:rsid w:val="00D24D73"/>
    <w:rsid w:val="00D24DA6"/>
    <w:rsid w:val="00D25008"/>
    <w:rsid w:val="00D25AF2"/>
    <w:rsid w:val="00D25DD1"/>
    <w:rsid w:val="00D26108"/>
    <w:rsid w:val="00D267D3"/>
    <w:rsid w:val="00D26F35"/>
    <w:rsid w:val="00D27B29"/>
    <w:rsid w:val="00D30C75"/>
    <w:rsid w:val="00D30D6E"/>
    <w:rsid w:val="00D31058"/>
    <w:rsid w:val="00D3115F"/>
    <w:rsid w:val="00D32AD0"/>
    <w:rsid w:val="00D33DF9"/>
    <w:rsid w:val="00D356D1"/>
    <w:rsid w:val="00D35DE2"/>
    <w:rsid w:val="00D35DF4"/>
    <w:rsid w:val="00D35E2B"/>
    <w:rsid w:val="00D364D0"/>
    <w:rsid w:val="00D368A6"/>
    <w:rsid w:val="00D36AA0"/>
    <w:rsid w:val="00D40417"/>
    <w:rsid w:val="00D41655"/>
    <w:rsid w:val="00D4165A"/>
    <w:rsid w:val="00D417D7"/>
    <w:rsid w:val="00D418C2"/>
    <w:rsid w:val="00D41EFC"/>
    <w:rsid w:val="00D426E3"/>
    <w:rsid w:val="00D428C7"/>
    <w:rsid w:val="00D42A13"/>
    <w:rsid w:val="00D42CA8"/>
    <w:rsid w:val="00D439BB"/>
    <w:rsid w:val="00D43CF1"/>
    <w:rsid w:val="00D4432A"/>
    <w:rsid w:val="00D44338"/>
    <w:rsid w:val="00D44E76"/>
    <w:rsid w:val="00D45FCC"/>
    <w:rsid w:val="00D460C8"/>
    <w:rsid w:val="00D46394"/>
    <w:rsid w:val="00D4659B"/>
    <w:rsid w:val="00D472A0"/>
    <w:rsid w:val="00D47872"/>
    <w:rsid w:val="00D479C9"/>
    <w:rsid w:val="00D47D66"/>
    <w:rsid w:val="00D5026E"/>
    <w:rsid w:val="00D5030C"/>
    <w:rsid w:val="00D50434"/>
    <w:rsid w:val="00D521A3"/>
    <w:rsid w:val="00D52BEA"/>
    <w:rsid w:val="00D530EB"/>
    <w:rsid w:val="00D53CEB"/>
    <w:rsid w:val="00D53E91"/>
    <w:rsid w:val="00D54980"/>
    <w:rsid w:val="00D54ED5"/>
    <w:rsid w:val="00D55891"/>
    <w:rsid w:val="00D56076"/>
    <w:rsid w:val="00D56D34"/>
    <w:rsid w:val="00D57918"/>
    <w:rsid w:val="00D57DFB"/>
    <w:rsid w:val="00D57FE3"/>
    <w:rsid w:val="00D60041"/>
    <w:rsid w:val="00D6089F"/>
    <w:rsid w:val="00D60A27"/>
    <w:rsid w:val="00D61432"/>
    <w:rsid w:val="00D6276A"/>
    <w:rsid w:val="00D63284"/>
    <w:rsid w:val="00D63C5E"/>
    <w:rsid w:val="00D63F03"/>
    <w:rsid w:val="00D63FD2"/>
    <w:rsid w:val="00D64066"/>
    <w:rsid w:val="00D64D29"/>
    <w:rsid w:val="00D650B8"/>
    <w:rsid w:val="00D651C3"/>
    <w:rsid w:val="00D65751"/>
    <w:rsid w:val="00D66065"/>
    <w:rsid w:val="00D662F5"/>
    <w:rsid w:val="00D66789"/>
    <w:rsid w:val="00D667B8"/>
    <w:rsid w:val="00D66FCE"/>
    <w:rsid w:val="00D66FEA"/>
    <w:rsid w:val="00D675DB"/>
    <w:rsid w:val="00D67E32"/>
    <w:rsid w:val="00D70B14"/>
    <w:rsid w:val="00D70BD4"/>
    <w:rsid w:val="00D712F3"/>
    <w:rsid w:val="00D71AD1"/>
    <w:rsid w:val="00D72333"/>
    <w:rsid w:val="00D72AE6"/>
    <w:rsid w:val="00D731E3"/>
    <w:rsid w:val="00D733CA"/>
    <w:rsid w:val="00D73899"/>
    <w:rsid w:val="00D738E1"/>
    <w:rsid w:val="00D73F53"/>
    <w:rsid w:val="00D74036"/>
    <w:rsid w:val="00D740C2"/>
    <w:rsid w:val="00D748BD"/>
    <w:rsid w:val="00D753AE"/>
    <w:rsid w:val="00D75959"/>
    <w:rsid w:val="00D7704D"/>
    <w:rsid w:val="00D77421"/>
    <w:rsid w:val="00D77CFD"/>
    <w:rsid w:val="00D80020"/>
    <w:rsid w:val="00D81D83"/>
    <w:rsid w:val="00D826F2"/>
    <w:rsid w:val="00D82829"/>
    <w:rsid w:val="00D83A37"/>
    <w:rsid w:val="00D84D56"/>
    <w:rsid w:val="00D84F6F"/>
    <w:rsid w:val="00D85601"/>
    <w:rsid w:val="00D85D4B"/>
    <w:rsid w:val="00D8669A"/>
    <w:rsid w:val="00D86F03"/>
    <w:rsid w:val="00D8762E"/>
    <w:rsid w:val="00D87BCA"/>
    <w:rsid w:val="00D90536"/>
    <w:rsid w:val="00D91651"/>
    <w:rsid w:val="00D91E42"/>
    <w:rsid w:val="00D92198"/>
    <w:rsid w:val="00D92377"/>
    <w:rsid w:val="00D92B77"/>
    <w:rsid w:val="00D934E5"/>
    <w:rsid w:val="00D93819"/>
    <w:rsid w:val="00D939C0"/>
    <w:rsid w:val="00D9468A"/>
    <w:rsid w:val="00D9503F"/>
    <w:rsid w:val="00D956DA"/>
    <w:rsid w:val="00D957D5"/>
    <w:rsid w:val="00D95A86"/>
    <w:rsid w:val="00D95A94"/>
    <w:rsid w:val="00D9603F"/>
    <w:rsid w:val="00D96AD8"/>
    <w:rsid w:val="00D9774A"/>
    <w:rsid w:val="00DA01DD"/>
    <w:rsid w:val="00DA0D8E"/>
    <w:rsid w:val="00DA0F43"/>
    <w:rsid w:val="00DA24E3"/>
    <w:rsid w:val="00DA27DD"/>
    <w:rsid w:val="00DA2820"/>
    <w:rsid w:val="00DA2EEE"/>
    <w:rsid w:val="00DA40F4"/>
    <w:rsid w:val="00DA508E"/>
    <w:rsid w:val="00DA60A4"/>
    <w:rsid w:val="00DA69FC"/>
    <w:rsid w:val="00DA7F14"/>
    <w:rsid w:val="00DB1693"/>
    <w:rsid w:val="00DB2986"/>
    <w:rsid w:val="00DB2C57"/>
    <w:rsid w:val="00DB3F13"/>
    <w:rsid w:val="00DB3FF9"/>
    <w:rsid w:val="00DB46E7"/>
    <w:rsid w:val="00DB47C0"/>
    <w:rsid w:val="00DB5461"/>
    <w:rsid w:val="00DB5B27"/>
    <w:rsid w:val="00DB65F2"/>
    <w:rsid w:val="00DB7303"/>
    <w:rsid w:val="00DC03DF"/>
    <w:rsid w:val="00DC105B"/>
    <w:rsid w:val="00DC1942"/>
    <w:rsid w:val="00DC2A5D"/>
    <w:rsid w:val="00DC2AC8"/>
    <w:rsid w:val="00DC39C3"/>
    <w:rsid w:val="00DC3DB2"/>
    <w:rsid w:val="00DC4171"/>
    <w:rsid w:val="00DC4683"/>
    <w:rsid w:val="00DC4A35"/>
    <w:rsid w:val="00DC4E40"/>
    <w:rsid w:val="00DC571D"/>
    <w:rsid w:val="00DC5ACB"/>
    <w:rsid w:val="00DC5BD6"/>
    <w:rsid w:val="00DC5DA9"/>
    <w:rsid w:val="00DC5F12"/>
    <w:rsid w:val="00DC6C4D"/>
    <w:rsid w:val="00DC6F58"/>
    <w:rsid w:val="00DC70E8"/>
    <w:rsid w:val="00DD0D14"/>
    <w:rsid w:val="00DD260D"/>
    <w:rsid w:val="00DD2D42"/>
    <w:rsid w:val="00DD3146"/>
    <w:rsid w:val="00DD36F0"/>
    <w:rsid w:val="00DD39BD"/>
    <w:rsid w:val="00DD3DBD"/>
    <w:rsid w:val="00DD4543"/>
    <w:rsid w:val="00DD463F"/>
    <w:rsid w:val="00DD489C"/>
    <w:rsid w:val="00DD5FD2"/>
    <w:rsid w:val="00DD685F"/>
    <w:rsid w:val="00DD692D"/>
    <w:rsid w:val="00DD77DB"/>
    <w:rsid w:val="00DE0401"/>
    <w:rsid w:val="00DE13C4"/>
    <w:rsid w:val="00DE18C4"/>
    <w:rsid w:val="00DE1DC3"/>
    <w:rsid w:val="00DE2262"/>
    <w:rsid w:val="00DE2E6B"/>
    <w:rsid w:val="00DE2EA2"/>
    <w:rsid w:val="00DE316F"/>
    <w:rsid w:val="00DE336C"/>
    <w:rsid w:val="00DE43CF"/>
    <w:rsid w:val="00DE4965"/>
    <w:rsid w:val="00DE52B8"/>
    <w:rsid w:val="00DE5377"/>
    <w:rsid w:val="00DE5B14"/>
    <w:rsid w:val="00DE5BF8"/>
    <w:rsid w:val="00DE6079"/>
    <w:rsid w:val="00DE6153"/>
    <w:rsid w:val="00DE6240"/>
    <w:rsid w:val="00DE628B"/>
    <w:rsid w:val="00DE6485"/>
    <w:rsid w:val="00DE6687"/>
    <w:rsid w:val="00DE71F9"/>
    <w:rsid w:val="00DE74D2"/>
    <w:rsid w:val="00DE7B38"/>
    <w:rsid w:val="00DF13DD"/>
    <w:rsid w:val="00DF178D"/>
    <w:rsid w:val="00DF2D38"/>
    <w:rsid w:val="00DF2DEA"/>
    <w:rsid w:val="00DF2E79"/>
    <w:rsid w:val="00DF2FBE"/>
    <w:rsid w:val="00DF3CE7"/>
    <w:rsid w:val="00DF4341"/>
    <w:rsid w:val="00DF49BC"/>
    <w:rsid w:val="00DF5024"/>
    <w:rsid w:val="00DF5245"/>
    <w:rsid w:val="00DF5750"/>
    <w:rsid w:val="00DF729B"/>
    <w:rsid w:val="00E0078F"/>
    <w:rsid w:val="00E01EB5"/>
    <w:rsid w:val="00E02746"/>
    <w:rsid w:val="00E02829"/>
    <w:rsid w:val="00E03090"/>
    <w:rsid w:val="00E038A0"/>
    <w:rsid w:val="00E03CCD"/>
    <w:rsid w:val="00E041E2"/>
    <w:rsid w:val="00E049FA"/>
    <w:rsid w:val="00E04D0B"/>
    <w:rsid w:val="00E0655C"/>
    <w:rsid w:val="00E07171"/>
    <w:rsid w:val="00E07214"/>
    <w:rsid w:val="00E07311"/>
    <w:rsid w:val="00E075C1"/>
    <w:rsid w:val="00E102B6"/>
    <w:rsid w:val="00E125BC"/>
    <w:rsid w:val="00E12CF1"/>
    <w:rsid w:val="00E132D6"/>
    <w:rsid w:val="00E1349F"/>
    <w:rsid w:val="00E13851"/>
    <w:rsid w:val="00E13C41"/>
    <w:rsid w:val="00E1545D"/>
    <w:rsid w:val="00E15774"/>
    <w:rsid w:val="00E164F4"/>
    <w:rsid w:val="00E16D43"/>
    <w:rsid w:val="00E16EA3"/>
    <w:rsid w:val="00E1716C"/>
    <w:rsid w:val="00E2052B"/>
    <w:rsid w:val="00E2062C"/>
    <w:rsid w:val="00E2082C"/>
    <w:rsid w:val="00E21646"/>
    <w:rsid w:val="00E21C67"/>
    <w:rsid w:val="00E21CBF"/>
    <w:rsid w:val="00E22945"/>
    <w:rsid w:val="00E229E6"/>
    <w:rsid w:val="00E2408C"/>
    <w:rsid w:val="00E2444F"/>
    <w:rsid w:val="00E246B1"/>
    <w:rsid w:val="00E25259"/>
    <w:rsid w:val="00E25A22"/>
    <w:rsid w:val="00E25D2B"/>
    <w:rsid w:val="00E25DCE"/>
    <w:rsid w:val="00E25E09"/>
    <w:rsid w:val="00E264C9"/>
    <w:rsid w:val="00E26CB9"/>
    <w:rsid w:val="00E27AA4"/>
    <w:rsid w:val="00E3026A"/>
    <w:rsid w:val="00E3044A"/>
    <w:rsid w:val="00E30792"/>
    <w:rsid w:val="00E30E01"/>
    <w:rsid w:val="00E31212"/>
    <w:rsid w:val="00E31326"/>
    <w:rsid w:val="00E31D53"/>
    <w:rsid w:val="00E320B8"/>
    <w:rsid w:val="00E327C0"/>
    <w:rsid w:val="00E330CB"/>
    <w:rsid w:val="00E33882"/>
    <w:rsid w:val="00E33920"/>
    <w:rsid w:val="00E341FA"/>
    <w:rsid w:val="00E3494F"/>
    <w:rsid w:val="00E35024"/>
    <w:rsid w:val="00E35224"/>
    <w:rsid w:val="00E3543F"/>
    <w:rsid w:val="00E35955"/>
    <w:rsid w:val="00E35BAD"/>
    <w:rsid w:val="00E3608A"/>
    <w:rsid w:val="00E376CE"/>
    <w:rsid w:val="00E37747"/>
    <w:rsid w:val="00E4110B"/>
    <w:rsid w:val="00E41CC9"/>
    <w:rsid w:val="00E41E59"/>
    <w:rsid w:val="00E41F66"/>
    <w:rsid w:val="00E420D1"/>
    <w:rsid w:val="00E42E5D"/>
    <w:rsid w:val="00E44513"/>
    <w:rsid w:val="00E44A22"/>
    <w:rsid w:val="00E45815"/>
    <w:rsid w:val="00E45AD0"/>
    <w:rsid w:val="00E4625B"/>
    <w:rsid w:val="00E46630"/>
    <w:rsid w:val="00E46C47"/>
    <w:rsid w:val="00E47E49"/>
    <w:rsid w:val="00E503E3"/>
    <w:rsid w:val="00E506FB"/>
    <w:rsid w:val="00E50BB3"/>
    <w:rsid w:val="00E51816"/>
    <w:rsid w:val="00E529BC"/>
    <w:rsid w:val="00E5330A"/>
    <w:rsid w:val="00E54EDA"/>
    <w:rsid w:val="00E572DC"/>
    <w:rsid w:val="00E5787D"/>
    <w:rsid w:val="00E57D49"/>
    <w:rsid w:val="00E604ED"/>
    <w:rsid w:val="00E60D2B"/>
    <w:rsid w:val="00E638AD"/>
    <w:rsid w:val="00E63C88"/>
    <w:rsid w:val="00E63C91"/>
    <w:rsid w:val="00E650DB"/>
    <w:rsid w:val="00E65F9B"/>
    <w:rsid w:val="00E66792"/>
    <w:rsid w:val="00E67969"/>
    <w:rsid w:val="00E67E40"/>
    <w:rsid w:val="00E70435"/>
    <w:rsid w:val="00E707F1"/>
    <w:rsid w:val="00E70923"/>
    <w:rsid w:val="00E70CB7"/>
    <w:rsid w:val="00E71112"/>
    <w:rsid w:val="00E712F0"/>
    <w:rsid w:val="00E713D2"/>
    <w:rsid w:val="00E715D6"/>
    <w:rsid w:val="00E719EA"/>
    <w:rsid w:val="00E71B76"/>
    <w:rsid w:val="00E71CDD"/>
    <w:rsid w:val="00E721EE"/>
    <w:rsid w:val="00E72854"/>
    <w:rsid w:val="00E72E07"/>
    <w:rsid w:val="00E72F10"/>
    <w:rsid w:val="00E733BE"/>
    <w:rsid w:val="00E73C0A"/>
    <w:rsid w:val="00E759F2"/>
    <w:rsid w:val="00E75F3C"/>
    <w:rsid w:val="00E80373"/>
    <w:rsid w:val="00E80FEA"/>
    <w:rsid w:val="00E81590"/>
    <w:rsid w:val="00E81609"/>
    <w:rsid w:val="00E82AB9"/>
    <w:rsid w:val="00E8355B"/>
    <w:rsid w:val="00E83EF6"/>
    <w:rsid w:val="00E841C2"/>
    <w:rsid w:val="00E8430C"/>
    <w:rsid w:val="00E84EAF"/>
    <w:rsid w:val="00E851CB"/>
    <w:rsid w:val="00E854D5"/>
    <w:rsid w:val="00E85F08"/>
    <w:rsid w:val="00E8633B"/>
    <w:rsid w:val="00E86B6A"/>
    <w:rsid w:val="00E87F60"/>
    <w:rsid w:val="00E90A44"/>
    <w:rsid w:val="00E9279B"/>
    <w:rsid w:val="00E93D59"/>
    <w:rsid w:val="00E93E7C"/>
    <w:rsid w:val="00E94AC7"/>
    <w:rsid w:val="00E94F87"/>
    <w:rsid w:val="00E9523F"/>
    <w:rsid w:val="00E95274"/>
    <w:rsid w:val="00E968B9"/>
    <w:rsid w:val="00E968DB"/>
    <w:rsid w:val="00E96AED"/>
    <w:rsid w:val="00E96B4F"/>
    <w:rsid w:val="00E96D40"/>
    <w:rsid w:val="00E97794"/>
    <w:rsid w:val="00E97A19"/>
    <w:rsid w:val="00EA00DF"/>
    <w:rsid w:val="00EA0174"/>
    <w:rsid w:val="00EA0485"/>
    <w:rsid w:val="00EA04B9"/>
    <w:rsid w:val="00EA0566"/>
    <w:rsid w:val="00EA14D1"/>
    <w:rsid w:val="00EA362C"/>
    <w:rsid w:val="00EA3BB2"/>
    <w:rsid w:val="00EA439A"/>
    <w:rsid w:val="00EA4814"/>
    <w:rsid w:val="00EA6E49"/>
    <w:rsid w:val="00EA79DA"/>
    <w:rsid w:val="00EA7AB9"/>
    <w:rsid w:val="00EA7D7A"/>
    <w:rsid w:val="00EA7DB6"/>
    <w:rsid w:val="00EA7FB7"/>
    <w:rsid w:val="00EB0826"/>
    <w:rsid w:val="00EB1399"/>
    <w:rsid w:val="00EB1A49"/>
    <w:rsid w:val="00EB1B8D"/>
    <w:rsid w:val="00EB1C2B"/>
    <w:rsid w:val="00EB2249"/>
    <w:rsid w:val="00EB27D5"/>
    <w:rsid w:val="00EB2876"/>
    <w:rsid w:val="00EB2E78"/>
    <w:rsid w:val="00EB37DB"/>
    <w:rsid w:val="00EB3ABC"/>
    <w:rsid w:val="00EB4337"/>
    <w:rsid w:val="00EB5EB7"/>
    <w:rsid w:val="00EB6160"/>
    <w:rsid w:val="00EB6407"/>
    <w:rsid w:val="00EB6A2A"/>
    <w:rsid w:val="00EB6B7C"/>
    <w:rsid w:val="00EB6FA3"/>
    <w:rsid w:val="00EB7A0A"/>
    <w:rsid w:val="00EB7F13"/>
    <w:rsid w:val="00EC1297"/>
    <w:rsid w:val="00EC1534"/>
    <w:rsid w:val="00EC153B"/>
    <w:rsid w:val="00EC261D"/>
    <w:rsid w:val="00EC2DA6"/>
    <w:rsid w:val="00EC357D"/>
    <w:rsid w:val="00EC3D1B"/>
    <w:rsid w:val="00EC581C"/>
    <w:rsid w:val="00EC59DD"/>
    <w:rsid w:val="00EC72DA"/>
    <w:rsid w:val="00EC7732"/>
    <w:rsid w:val="00EC78ED"/>
    <w:rsid w:val="00ED0853"/>
    <w:rsid w:val="00ED0DCC"/>
    <w:rsid w:val="00ED6600"/>
    <w:rsid w:val="00ED7309"/>
    <w:rsid w:val="00ED7DA7"/>
    <w:rsid w:val="00ED7E85"/>
    <w:rsid w:val="00EE1231"/>
    <w:rsid w:val="00EE14FB"/>
    <w:rsid w:val="00EE1E8A"/>
    <w:rsid w:val="00EE2A30"/>
    <w:rsid w:val="00EE2FA1"/>
    <w:rsid w:val="00EE439D"/>
    <w:rsid w:val="00EE4D67"/>
    <w:rsid w:val="00EE51C0"/>
    <w:rsid w:val="00EE64D5"/>
    <w:rsid w:val="00EE6AA4"/>
    <w:rsid w:val="00EE7D03"/>
    <w:rsid w:val="00EE7FA0"/>
    <w:rsid w:val="00EF004C"/>
    <w:rsid w:val="00EF06A2"/>
    <w:rsid w:val="00EF234C"/>
    <w:rsid w:val="00EF23EA"/>
    <w:rsid w:val="00EF37A2"/>
    <w:rsid w:val="00EF3F9B"/>
    <w:rsid w:val="00EF40BC"/>
    <w:rsid w:val="00EF4388"/>
    <w:rsid w:val="00EF6022"/>
    <w:rsid w:val="00EF61E5"/>
    <w:rsid w:val="00EF68DC"/>
    <w:rsid w:val="00F0155A"/>
    <w:rsid w:val="00F017EC"/>
    <w:rsid w:val="00F025AA"/>
    <w:rsid w:val="00F030B3"/>
    <w:rsid w:val="00F0315F"/>
    <w:rsid w:val="00F0373A"/>
    <w:rsid w:val="00F0448D"/>
    <w:rsid w:val="00F04954"/>
    <w:rsid w:val="00F073FD"/>
    <w:rsid w:val="00F10317"/>
    <w:rsid w:val="00F10937"/>
    <w:rsid w:val="00F10FAC"/>
    <w:rsid w:val="00F14263"/>
    <w:rsid w:val="00F14A15"/>
    <w:rsid w:val="00F14FEE"/>
    <w:rsid w:val="00F15892"/>
    <w:rsid w:val="00F16231"/>
    <w:rsid w:val="00F16A7E"/>
    <w:rsid w:val="00F16DE1"/>
    <w:rsid w:val="00F20693"/>
    <w:rsid w:val="00F20BA8"/>
    <w:rsid w:val="00F20CF1"/>
    <w:rsid w:val="00F21E54"/>
    <w:rsid w:val="00F22948"/>
    <w:rsid w:val="00F22D37"/>
    <w:rsid w:val="00F23EC7"/>
    <w:rsid w:val="00F25776"/>
    <w:rsid w:val="00F26B6F"/>
    <w:rsid w:val="00F27F9F"/>
    <w:rsid w:val="00F30760"/>
    <w:rsid w:val="00F30AE8"/>
    <w:rsid w:val="00F3101D"/>
    <w:rsid w:val="00F310A1"/>
    <w:rsid w:val="00F31257"/>
    <w:rsid w:val="00F31953"/>
    <w:rsid w:val="00F31BA8"/>
    <w:rsid w:val="00F31ED4"/>
    <w:rsid w:val="00F32100"/>
    <w:rsid w:val="00F32864"/>
    <w:rsid w:val="00F32A52"/>
    <w:rsid w:val="00F34686"/>
    <w:rsid w:val="00F35A7A"/>
    <w:rsid w:val="00F36024"/>
    <w:rsid w:val="00F36974"/>
    <w:rsid w:val="00F36E6C"/>
    <w:rsid w:val="00F37BFF"/>
    <w:rsid w:val="00F40049"/>
    <w:rsid w:val="00F4027B"/>
    <w:rsid w:val="00F406DE"/>
    <w:rsid w:val="00F407FC"/>
    <w:rsid w:val="00F4080B"/>
    <w:rsid w:val="00F40A07"/>
    <w:rsid w:val="00F40DA0"/>
    <w:rsid w:val="00F40DD6"/>
    <w:rsid w:val="00F4116F"/>
    <w:rsid w:val="00F41973"/>
    <w:rsid w:val="00F41D29"/>
    <w:rsid w:val="00F42299"/>
    <w:rsid w:val="00F428F2"/>
    <w:rsid w:val="00F42A2C"/>
    <w:rsid w:val="00F432FC"/>
    <w:rsid w:val="00F43CE8"/>
    <w:rsid w:val="00F43DDD"/>
    <w:rsid w:val="00F442FA"/>
    <w:rsid w:val="00F44363"/>
    <w:rsid w:val="00F45893"/>
    <w:rsid w:val="00F46255"/>
    <w:rsid w:val="00F467FC"/>
    <w:rsid w:val="00F469E6"/>
    <w:rsid w:val="00F525B2"/>
    <w:rsid w:val="00F53C9E"/>
    <w:rsid w:val="00F547BE"/>
    <w:rsid w:val="00F54CBB"/>
    <w:rsid w:val="00F552DF"/>
    <w:rsid w:val="00F55547"/>
    <w:rsid w:val="00F55A73"/>
    <w:rsid w:val="00F56790"/>
    <w:rsid w:val="00F5789D"/>
    <w:rsid w:val="00F57A08"/>
    <w:rsid w:val="00F60EF4"/>
    <w:rsid w:val="00F6121B"/>
    <w:rsid w:val="00F615D7"/>
    <w:rsid w:val="00F617A8"/>
    <w:rsid w:val="00F617D3"/>
    <w:rsid w:val="00F61B3C"/>
    <w:rsid w:val="00F61EC4"/>
    <w:rsid w:val="00F6239F"/>
    <w:rsid w:val="00F624B0"/>
    <w:rsid w:val="00F62F63"/>
    <w:rsid w:val="00F63221"/>
    <w:rsid w:val="00F63A08"/>
    <w:rsid w:val="00F641EE"/>
    <w:rsid w:val="00F64C65"/>
    <w:rsid w:val="00F658EE"/>
    <w:rsid w:val="00F660F0"/>
    <w:rsid w:val="00F67B8B"/>
    <w:rsid w:val="00F702C0"/>
    <w:rsid w:val="00F711A9"/>
    <w:rsid w:val="00F71A22"/>
    <w:rsid w:val="00F7264A"/>
    <w:rsid w:val="00F7402F"/>
    <w:rsid w:val="00F75188"/>
    <w:rsid w:val="00F75FC3"/>
    <w:rsid w:val="00F76BED"/>
    <w:rsid w:val="00F77A0A"/>
    <w:rsid w:val="00F80456"/>
    <w:rsid w:val="00F811DE"/>
    <w:rsid w:val="00F8123C"/>
    <w:rsid w:val="00F81C5E"/>
    <w:rsid w:val="00F81D14"/>
    <w:rsid w:val="00F823B8"/>
    <w:rsid w:val="00F82AC9"/>
    <w:rsid w:val="00F830D6"/>
    <w:rsid w:val="00F83100"/>
    <w:rsid w:val="00F83E7E"/>
    <w:rsid w:val="00F84173"/>
    <w:rsid w:val="00F8437E"/>
    <w:rsid w:val="00F846A6"/>
    <w:rsid w:val="00F84C88"/>
    <w:rsid w:val="00F85B71"/>
    <w:rsid w:val="00F85C62"/>
    <w:rsid w:val="00F86D40"/>
    <w:rsid w:val="00F86D7E"/>
    <w:rsid w:val="00F87661"/>
    <w:rsid w:val="00F90200"/>
    <w:rsid w:val="00F91489"/>
    <w:rsid w:val="00F916E9"/>
    <w:rsid w:val="00F91B4A"/>
    <w:rsid w:val="00F91D23"/>
    <w:rsid w:val="00F91D88"/>
    <w:rsid w:val="00F92034"/>
    <w:rsid w:val="00F93CEB"/>
    <w:rsid w:val="00F94FD5"/>
    <w:rsid w:val="00F95002"/>
    <w:rsid w:val="00F95751"/>
    <w:rsid w:val="00F95768"/>
    <w:rsid w:val="00F95A04"/>
    <w:rsid w:val="00F9622A"/>
    <w:rsid w:val="00F96A6E"/>
    <w:rsid w:val="00F96DC2"/>
    <w:rsid w:val="00F97E1A"/>
    <w:rsid w:val="00FA0106"/>
    <w:rsid w:val="00FA0668"/>
    <w:rsid w:val="00FA0872"/>
    <w:rsid w:val="00FA1874"/>
    <w:rsid w:val="00FA18E7"/>
    <w:rsid w:val="00FA20DB"/>
    <w:rsid w:val="00FA2B7E"/>
    <w:rsid w:val="00FA3B18"/>
    <w:rsid w:val="00FA4087"/>
    <w:rsid w:val="00FA5291"/>
    <w:rsid w:val="00FA54AC"/>
    <w:rsid w:val="00FA57D6"/>
    <w:rsid w:val="00FA6A0F"/>
    <w:rsid w:val="00FA7241"/>
    <w:rsid w:val="00FA7EA5"/>
    <w:rsid w:val="00FB018A"/>
    <w:rsid w:val="00FB050B"/>
    <w:rsid w:val="00FB061A"/>
    <w:rsid w:val="00FB12AA"/>
    <w:rsid w:val="00FB1D32"/>
    <w:rsid w:val="00FB21BC"/>
    <w:rsid w:val="00FB2C74"/>
    <w:rsid w:val="00FB2D3E"/>
    <w:rsid w:val="00FB3F78"/>
    <w:rsid w:val="00FB40EA"/>
    <w:rsid w:val="00FB4437"/>
    <w:rsid w:val="00FB4B77"/>
    <w:rsid w:val="00FB4C86"/>
    <w:rsid w:val="00FB50FB"/>
    <w:rsid w:val="00FB5960"/>
    <w:rsid w:val="00FB7AA6"/>
    <w:rsid w:val="00FB7E3B"/>
    <w:rsid w:val="00FC0C86"/>
    <w:rsid w:val="00FC0F55"/>
    <w:rsid w:val="00FC114F"/>
    <w:rsid w:val="00FC1378"/>
    <w:rsid w:val="00FC1F6C"/>
    <w:rsid w:val="00FC28B8"/>
    <w:rsid w:val="00FC37C7"/>
    <w:rsid w:val="00FC4344"/>
    <w:rsid w:val="00FC4354"/>
    <w:rsid w:val="00FC45B2"/>
    <w:rsid w:val="00FC4B2D"/>
    <w:rsid w:val="00FC5F35"/>
    <w:rsid w:val="00FC66A9"/>
    <w:rsid w:val="00FC6F88"/>
    <w:rsid w:val="00FC74F1"/>
    <w:rsid w:val="00FD07BB"/>
    <w:rsid w:val="00FD0F9D"/>
    <w:rsid w:val="00FD15A8"/>
    <w:rsid w:val="00FD1A99"/>
    <w:rsid w:val="00FD2BDC"/>
    <w:rsid w:val="00FD303C"/>
    <w:rsid w:val="00FD3BCC"/>
    <w:rsid w:val="00FD4606"/>
    <w:rsid w:val="00FD485A"/>
    <w:rsid w:val="00FD508F"/>
    <w:rsid w:val="00FD7C55"/>
    <w:rsid w:val="00FE02ED"/>
    <w:rsid w:val="00FE044C"/>
    <w:rsid w:val="00FE0C48"/>
    <w:rsid w:val="00FE169B"/>
    <w:rsid w:val="00FE30E8"/>
    <w:rsid w:val="00FE341B"/>
    <w:rsid w:val="00FE3F7B"/>
    <w:rsid w:val="00FE49AE"/>
    <w:rsid w:val="00FE5B66"/>
    <w:rsid w:val="00FE5D2F"/>
    <w:rsid w:val="00FE717A"/>
    <w:rsid w:val="00FE7573"/>
    <w:rsid w:val="00FE7F07"/>
    <w:rsid w:val="00FF1D56"/>
    <w:rsid w:val="00FF1DAA"/>
    <w:rsid w:val="00FF1DB5"/>
    <w:rsid w:val="00FF2E50"/>
    <w:rsid w:val="00FF2F6A"/>
    <w:rsid w:val="00FF348B"/>
    <w:rsid w:val="00FF3702"/>
    <w:rsid w:val="00FF3BCE"/>
    <w:rsid w:val="00FF3C19"/>
    <w:rsid w:val="00FF406C"/>
    <w:rsid w:val="00FF56C8"/>
    <w:rsid w:val="00FF5874"/>
    <w:rsid w:val="00FF5F43"/>
    <w:rsid w:val="00FF60D5"/>
    <w:rsid w:val="00FF625D"/>
    <w:rsid w:val="00FF7215"/>
    <w:rsid w:val="00FF7989"/>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B75BDB"/>
  <w15:docId w15:val="{176CC5CD-17AE-444F-8DB6-F421B65E11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34A10"/>
    <w:rPr>
      <w:sz w:val="24"/>
      <w:szCs w:val="24"/>
    </w:rPr>
  </w:style>
  <w:style w:type="paragraph" w:styleId="Nagwek1">
    <w:name w:val="heading 1"/>
    <w:aliases w:val="Rozdział 1"/>
    <w:basedOn w:val="Normalny"/>
    <w:next w:val="Normalny"/>
    <w:link w:val="Nagwek1Znak"/>
    <w:qFormat/>
    <w:rsid w:val="00BC4D07"/>
    <w:pPr>
      <w:keepNext/>
      <w:numPr>
        <w:numId w:val="1"/>
      </w:numPr>
      <w:spacing w:before="480" w:after="240"/>
      <w:jc w:val="both"/>
      <w:outlineLvl w:val="0"/>
    </w:pPr>
    <w:rPr>
      <w:rFonts w:ascii="Arial" w:hAnsi="Arial"/>
      <w:b/>
      <w:sz w:val="28"/>
      <w:szCs w:val="20"/>
    </w:rPr>
  </w:style>
  <w:style w:type="paragraph" w:styleId="Nagwek2">
    <w:name w:val="heading 2"/>
    <w:aliases w:val="Rozdział 2"/>
    <w:basedOn w:val="Normalny"/>
    <w:next w:val="Normalny"/>
    <w:qFormat/>
    <w:rsid w:val="00F31BA8"/>
    <w:pPr>
      <w:keepNext/>
      <w:numPr>
        <w:ilvl w:val="1"/>
        <w:numId w:val="1"/>
      </w:numPr>
      <w:spacing w:before="360" w:after="120"/>
      <w:outlineLvl w:val="1"/>
    </w:pPr>
    <w:rPr>
      <w:rFonts w:ascii="Arial" w:hAnsi="Arial"/>
      <w:szCs w:val="20"/>
    </w:rPr>
  </w:style>
  <w:style w:type="paragraph" w:styleId="Nagwek3">
    <w:name w:val="heading 3"/>
    <w:aliases w:val="Rozdział 3"/>
    <w:basedOn w:val="Normalny"/>
    <w:next w:val="Normalny"/>
    <w:qFormat/>
    <w:rsid w:val="00E33920"/>
    <w:pPr>
      <w:keepNext/>
      <w:numPr>
        <w:ilvl w:val="2"/>
        <w:numId w:val="1"/>
      </w:numPr>
      <w:tabs>
        <w:tab w:val="clear" w:pos="0"/>
        <w:tab w:val="num" w:pos="1560"/>
      </w:tabs>
      <w:spacing w:before="240" w:after="120"/>
      <w:ind w:left="851"/>
      <w:jc w:val="both"/>
      <w:outlineLvl w:val="2"/>
    </w:pPr>
    <w:rPr>
      <w:rFonts w:ascii="Arial Narrow" w:hAnsi="Arial Narrow"/>
    </w:rPr>
  </w:style>
  <w:style w:type="paragraph" w:styleId="Nagwek4">
    <w:name w:val="heading 4"/>
    <w:basedOn w:val="Normalny"/>
    <w:next w:val="Normalny"/>
    <w:qFormat/>
    <w:rsid w:val="00F31BA8"/>
    <w:pPr>
      <w:keepNext/>
      <w:numPr>
        <w:ilvl w:val="3"/>
        <w:numId w:val="1"/>
      </w:numPr>
      <w:outlineLvl w:val="3"/>
    </w:pPr>
    <w:rPr>
      <w:b/>
      <w:szCs w:val="20"/>
    </w:rPr>
  </w:style>
  <w:style w:type="paragraph" w:styleId="Nagwek5">
    <w:name w:val="heading 5"/>
    <w:basedOn w:val="Normalny"/>
    <w:next w:val="Normalny"/>
    <w:qFormat/>
    <w:rsid w:val="00F31BA8"/>
    <w:pPr>
      <w:keepNext/>
      <w:numPr>
        <w:ilvl w:val="4"/>
        <w:numId w:val="1"/>
      </w:numPr>
      <w:outlineLvl w:val="4"/>
    </w:pPr>
    <w:rPr>
      <w:i/>
      <w:snapToGrid w:val="0"/>
      <w:color w:val="000000"/>
      <w:sz w:val="22"/>
      <w:szCs w:val="20"/>
    </w:rPr>
  </w:style>
  <w:style w:type="paragraph" w:styleId="Nagwek6">
    <w:name w:val="heading 6"/>
    <w:basedOn w:val="Normalny"/>
    <w:next w:val="Normalny"/>
    <w:qFormat/>
    <w:rsid w:val="00F31BA8"/>
    <w:pPr>
      <w:keepNext/>
      <w:numPr>
        <w:ilvl w:val="5"/>
        <w:numId w:val="1"/>
      </w:numPr>
      <w:jc w:val="both"/>
      <w:outlineLvl w:val="5"/>
    </w:pPr>
    <w:rPr>
      <w:i/>
      <w:szCs w:val="20"/>
    </w:rPr>
  </w:style>
  <w:style w:type="paragraph" w:styleId="Nagwek7">
    <w:name w:val="heading 7"/>
    <w:basedOn w:val="Normalny"/>
    <w:next w:val="Normalny"/>
    <w:qFormat/>
    <w:rsid w:val="00F31BA8"/>
    <w:pPr>
      <w:keepNext/>
      <w:numPr>
        <w:ilvl w:val="6"/>
        <w:numId w:val="1"/>
      </w:numPr>
      <w:jc w:val="both"/>
      <w:outlineLvl w:val="6"/>
    </w:pPr>
    <w:rPr>
      <w:b/>
      <w:sz w:val="16"/>
      <w:szCs w:val="20"/>
    </w:rPr>
  </w:style>
  <w:style w:type="paragraph" w:styleId="Nagwek8">
    <w:name w:val="heading 8"/>
    <w:basedOn w:val="Normalny"/>
    <w:next w:val="Normalny"/>
    <w:qFormat/>
    <w:rsid w:val="00F31BA8"/>
    <w:pPr>
      <w:keepNext/>
      <w:keepLines/>
      <w:numPr>
        <w:ilvl w:val="7"/>
        <w:numId w:val="1"/>
      </w:numPr>
      <w:jc w:val="center"/>
      <w:outlineLvl w:val="7"/>
    </w:pPr>
    <w:rPr>
      <w:rFonts w:ascii="Arial" w:hAnsi="Arial"/>
      <w:b/>
      <w:sz w:val="72"/>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ylTekstpodstawowyPunktor1TimesNewRomanWyjustowany">
    <w:name w:val="Styl Tekst podstawowyPunktor1 + Times New Roman Wyjustowany"/>
    <w:basedOn w:val="Tekstpodstawowy"/>
    <w:rsid w:val="00F31BA8"/>
    <w:pPr>
      <w:jc w:val="both"/>
    </w:pPr>
    <w:rPr>
      <w:szCs w:val="20"/>
    </w:rPr>
  </w:style>
  <w:style w:type="paragraph" w:styleId="Tekstpodstawowy">
    <w:name w:val="Body Text"/>
    <w:basedOn w:val="Normalny"/>
    <w:semiHidden/>
    <w:rsid w:val="00F31BA8"/>
    <w:pPr>
      <w:spacing w:after="120"/>
    </w:pPr>
  </w:style>
  <w:style w:type="character" w:customStyle="1" w:styleId="StylTekstpodstawowyPunktor1TimesNewRomanWyjustowanyZnak">
    <w:name w:val="Styl Tekst podstawowyPunktor1 + Times New Roman Wyjustowany Znak"/>
    <w:rsid w:val="00F31BA8"/>
    <w:rPr>
      <w:sz w:val="24"/>
      <w:lang w:val="pl-PL" w:eastAsia="pl-PL" w:bidi="ar-SA"/>
    </w:rPr>
  </w:style>
  <w:style w:type="paragraph" w:styleId="Tekstprzypisukocowego">
    <w:name w:val="endnote text"/>
    <w:basedOn w:val="Normalny"/>
    <w:semiHidden/>
    <w:rsid w:val="00F31BA8"/>
    <w:rPr>
      <w:sz w:val="20"/>
      <w:szCs w:val="20"/>
    </w:rPr>
  </w:style>
  <w:style w:type="character" w:styleId="Odwoanieprzypisukocowego">
    <w:name w:val="endnote reference"/>
    <w:semiHidden/>
    <w:rsid w:val="00F31BA8"/>
    <w:rPr>
      <w:vertAlign w:val="superscript"/>
    </w:rPr>
  </w:style>
  <w:style w:type="paragraph" w:styleId="Nagwek">
    <w:name w:val="header"/>
    <w:aliases w:val="Nagłówek strony"/>
    <w:basedOn w:val="Normalny"/>
    <w:link w:val="NagwekZnak"/>
    <w:rsid w:val="00F31BA8"/>
    <w:pPr>
      <w:tabs>
        <w:tab w:val="center" w:pos="4536"/>
        <w:tab w:val="right" w:pos="9072"/>
      </w:tabs>
    </w:pPr>
    <w:rPr>
      <w:sz w:val="20"/>
      <w:szCs w:val="20"/>
    </w:rPr>
  </w:style>
  <w:style w:type="paragraph" w:styleId="Tekstprzypisudolnego">
    <w:name w:val="footnote text"/>
    <w:basedOn w:val="Normalny"/>
    <w:semiHidden/>
    <w:rsid w:val="00F31BA8"/>
    <w:rPr>
      <w:sz w:val="20"/>
      <w:szCs w:val="20"/>
    </w:rPr>
  </w:style>
  <w:style w:type="character" w:styleId="Odwoanieprzypisudolnego">
    <w:name w:val="footnote reference"/>
    <w:semiHidden/>
    <w:rsid w:val="00F31BA8"/>
    <w:rPr>
      <w:vertAlign w:val="superscript"/>
    </w:rPr>
  </w:style>
  <w:style w:type="paragraph" w:styleId="Stopka">
    <w:name w:val="footer"/>
    <w:basedOn w:val="Normalny"/>
    <w:link w:val="StopkaZnak"/>
    <w:uiPriority w:val="99"/>
    <w:rsid w:val="00F31BA8"/>
    <w:pPr>
      <w:tabs>
        <w:tab w:val="center" w:pos="4536"/>
        <w:tab w:val="right" w:pos="9072"/>
      </w:tabs>
    </w:pPr>
    <w:rPr>
      <w:sz w:val="20"/>
      <w:szCs w:val="20"/>
    </w:rPr>
  </w:style>
  <w:style w:type="character" w:styleId="Numerstrony">
    <w:name w:val="page number"/>
    <w:basedOn w:val="Domylnaczcionkaakapitu"/>
    <w:semiHidden/>
    <w:rsid w:val="00F31BA8"/>
  </w:style>
  <w:style w:type="paragraph" w:customStyle="1" w:styleId="Styl12ptWyjustowany">
    <w:name w:val="Styl 12 pt Wyjustowany"/>
    <w:basedOn w:val="Normalny"/>
    <w:rsid w:val="00F31BA8"/>
    <w:pPr>
      <w:suppressAutoHyphens/>
      <w:jc w:val="both"/>
    </w:pPr>
    <w:rPr>
      <w:szCs w:val="20"/>
    </w:rPr>
  </w:style>
  <w:style w:type="character" w:customStyle="1" w:styleId="CharChar">
    <w:name w:val="Char Char"/>
    <w:rsid w:val="00F31BA8"/>
    <w:rPr>
      <w:rFonts w:ascii="Arial" w:hAnsi="Arial"/>
      <w:sz w:val="24"/>
      <w:lang w:val="pl-PL" w:eastAsia="pl-PL" w:bidi="ar-SA"/>
    </w:rPr>
  </w:style>
  <w:style w:type="paragraph" w:customStyle="1" w:styleId="Tekstdymka1">
    <w:name w:val="Tekst dymka1"/>
    <w:basedOn w:val="Normalny"/>
    <w:semiHidden/>
    <w:rsid w:val="00F31BA8"/>
    <w:rPr>
      <w:rFonts w:ascii="Tahoma" w:hAnsi="Tahoma" w:cs="Tahoma"/>
      <w:sz w:val="16"/>
      <w:szCs w:val="16"/>
    </w:rPr>
  </w:style>
  <w:style w:type="paragraph" w:styleId="Spistreci1">
    <w:name w:val="toc 1"/>
    <w:basedOn w:val="Normalny"/>
    <w:next w:val="Normalny"/>
    <w:autoRedefine/>
    <w:uiPriority w:val="39"/>
    <w:qFormat/>
    <w:rsid w:val="00E70CB7"/>
    <w:pPr>
      <w:tabs>
        <w:tab w:val="left" w:pos="709"/>
        <w:tab w:val="right" w:leader="dot" w:pos="9060"/>
      </w:tabs>
      <w:ind w:hanging="11"/>
      <w:contextualSpacing/>
      <w:jc w:val="right"/>
    </w:pPr>
    <w:rPr>
      <w:b/>
      <w:sz w:val="20"/>
      <w:szCs w:val="20"/>
    </w:rPr>
  </w:style>
  <w:style w:type="character" w:styleId="Hipercze">
    <w:name w:val="Hyperlink"/>
    <w:uiPriority w:val="99"/>
    <w:rsid w:val="00F31BA8"/>
    <w:rPr>
      <w:color w:val="0000FF"/>
      <w:u w:val="single"/>
    </w:rPr>
  </w:style>
  <w:style w:type="character" w:styleId="Odwoaniedokomentarza">
    <w:name w:val="annotation reference"/>
    <w:semiHidden/>
    <w:rsid w:val="00F31BA8"/>
    <w:rPr>
      <w:sz w:val="16"/>
      <w:szCs w:val="16"/>
    </w:rPr>
  </w:style>
  <w:style w:type="paragraph" w:styleId="Tekstkomentarza">
    <w:name w:val="annotation text"/>
    <w:basedOn w:val="Normalny"/>
    <w:link w:val="TekstkomentarzaZnak"/>
    <w:semiHidden/>
    <w:rsid w:val="00F31BA8"/>
    <w:rPr>
      <w:sz w:val="20"/>
      <w:szCs w:val="20"/>
    </w:rPr>
  </w:style>
  <w:style w:type="paragraph" w:customStyle="1" w:styleId="CommentSubject">
    <w:name w:val="Comment Subject"/>
    <w:basedOn w:val="Tekstkomentarza"/>
    <w:next w:val="Tekstkomentarza"/>
    <w:semiHidden/>
    <w:rsid w:val="00F31BA8"/>
    <w:rPr>
      <w:b/>
      <w:bCs/>
    </w:rPr>
  </w:style>
  <w:style w:type="paragraph" w:customStyle="1" w:styleId="Rysunki">
    <w:name w:val="Rysunki"/>
    <w:basedOn w:val="Normalny"/>
    <w:rsid w:val="00F31BA8"/>
    <w:pPr>
      <w:spacing w:before="60" w:after="240"/>
      <w:ind w:left="1276" w:hanging="1276"/>
      <w:jc w:val="both"/>
    </w:pPr>
    <w:rPr>
      <w:sz w:val="20"/>
      <w:szCs w:val="20"/>
    </w:rPr>
  </w:style>
  <w:style w:type="paragraph" w:styleId="Spistreci2">
    <w:name w:val="toc 2"/>
    <w:basedOn w:val="Normalny"/>
    <w:next w:val="Normalny"/>
    <w:autoRedefine/>
    <w:uiPriority w:val="39"/>
    <w:unhideWhenUsed/>
    <w:qFormat/>
    <w:rsid w:val="00A27CB6"/>
    <w:pPr>
      <w:ind w:left="240"/>
    </w:pPr>
  </w:style>
  <w:style w:type="paragraph" w:customStyle="1" w:styleId="Plandokumentu1">
    <w:name w:val="Plan dokumentu1"/>
    <w:basedOn w:val="Normalny"/>
    <w:link w:val="PlandokumentuZnak"/>
    <w:uiPriority w:val="99"/>
    <w:semiHidden/>
    <w:unhideWhenUsed/>
    <w:rsid w:val="00E46C47"/>
    <w:rPr>
      <w:rFonts w:ascii="Tahoma" w:hAnsi="Tahoma" w:cs="Tahoma"/>
      <w:sz w:val="16"/>
      <w:szCs w:val="16"/>
    </w:rPr>
  </w:style>
  <w:style w:type="character" w:customStyle="1" w:styleId="PlandokumentuZnak">
    <w:name w:val="Plan dokumentu Znak"/>
    <w:link w:val="Plandokumentu1"/>
    <w:uiPriority w:val="99"/>
    <w:semiHidden/>
    <w:rsid w:val="00E46C47"/>
    <w:rPr>
      <w:rFonts w:ascii="Tahoma" w:hAnsi="Tahoma" w:cs="Tahoma"/>
      <w:sz w:val="16"/>
      <w:szCs w:val="16"/>
    </w:rPr>
  </w:style>
  <w:style w:type="paragraph" w:styleId="Legenda">
    <w:name w:val="caption"/>
    <w:basedOn w:val="Normalny"/>
    <w:next w:val="Normalny"/>
    <w:uiPriority w:val="35"/>
    <w:unhideWhenUsed/>
    <w:qFormat/>
    <w:rsid w:val="00B050A7"/>
    <w:rPr>
      <w:b/>
      <w:bCs/>
      <w:sz w:val="20"/>
      <w:szCs w:val="20"/>
    </w:rPr>
  </w:style>
  <w:style w:type="character" w:customStyle="1" w:styleId="NagwekZnak">
    <w:name w:val="Nagłówek Znak"/>
    <w:aliases w:val="Nagłówek strony Znak"/>
    <w:basedOn w:val="Domylnaczcionkaakapitu"/>
    <w:link w:val="Nagwek"/>
    <w:uiPriority w:val="99"/>
    <w:rsid w:val="006F7AD1"/>
  </w:style>
  <w:style w:type="paragraph" w:styleId="Tekstdymka">
    <w:name w:val="Balloon Text"/>
    <w:basedOn w:val="Normalny"/>
    <w:link w:val="TekstdymkaZnak"/>
    <w:uiPriority w:val="99"/>
    <w:semiHidden/>
    <w:unhideWhenUsed/>
    <w:rsid w:val="006F7AD1"/>
    <w:rPr>
      <w:rFonts w:ascii="Tahoma" w:hAnsi="Tahoma" w:cs="Tahoma"/>
      <w:sz w:val="16"/>
      <w:szCs w:val="16"/>
    </w:rPr>
  </w:style>
  <w:style w:type="character" w:customStyle="1" w:styleId="TekstdymkaZnak">
    <w:name w:val="Tekst dymka Znak"/>
    <w:link w:val="Tekstdymka"/>
    <w:uiPriority w:val="99"/>
    <w:semiHidden/>
    <w:rsid w:val="006F7AD1"/>
    <w:rPr>
      <w:rFonts w:ascii="Tahoma" w:hAnsi="Tahoma" w:cs="Tahoma"/>
      <w:sz w:val="16"/>
      <w:szCs w:val="16"/>
    </w:rPr>
  </w:style>
  <w:style w:type="character" w:customStyle="1" w:styleId="Nagwek1Znak">
    <w:name w:val="Nagłówek 1 Znak"/>
    <w:aliases w:val="Rozdział 1 Znak"/>
    <w:link w:val="Nagwek1"/>
    <w:rsid w:val="00BC4D07"/>
    <w:rPr>
      <w:rFonts w:ascii="Arial" w:hAnsi="Arial"/>
      <w:b/>
      <w:sz w:val="28"/>
    </w:rPr>
  </w:style>
  <w:style w:type="character" w:styleId="UyteHipercze">
    <w:name w:val="FollowedHyperlink"/>
    <w:uiPriority w:val="99"/>
    <w:semiHidden/>
    <w:unhideWhenUsed/>
    <w:rsid w:val="00C56C63"/>
    <w:rPr>
      <w:color w:val="800080"/>
      <w:u w:val="single"/>
    </w:rPr>
  </w:style>
  <w:style w:type="character" w:styleId="Numerwiersza">
    <w:name w:val="line number"/>
    <w:basedOn w:val="Domylnaczcionkaakapitu"/>
    <w:uiPriority w:val="99"/>
    <w:semiHidden/>
    <w:unhideWhenUsed/>
    <w:rsid w:val="00C56C63"/>
  </w:style>
  <w:style w:type="paragraph" w:styleId="Tekstpodstawowywcity">
    <w:name w:val="Body Text Indent"/>
    <w:basedOn w:val="Normalny"/>
    <w:link w:val="TekstpodstawowywcityZnak"/>
    <w:uiPriority w:val="99"/>
    <w:semiHidden/>
    <w:unhideWhenUsed/>
    <w:rsid w:val="002D5DD6"/>
    <w:pPr>
      <w:spacing w:after="120"/>
      <w:ind w:left="283"/>
    </w:pPr>
  </w:style>
  <w:style w:type="character" w:customStyle="1" w:styleId="TekstpodstawowywcityZnak">
    <w:name w:val="Tekst podstawowy wcięty Znak"/>
    <w:link w:val="Tekstpodstawowywcity"/>
    <w:uiPriority w:val="99"/>
    <w:semiHidden/>
    <w:rsid w:val="002D5DD6"/>
    <w:rPr>
      <w:sz w:val="24"/>
      <w:szCs w:val="24"/>
    </w:rPr>
  </w:style>
  <w:style w:type="paragraph" w:styleId="Tematkomentarza">
    <w:name w:val="annotation subject"/>
    <w:basedOn w:val="Tekstkomentarza"/>
    <w:next w:val="Tekstkomentarza"/>
    <w:link w:val="TematkomentarzaZnak"/>
    <w:uiPriority w:val="99"/>
    <w:semiHidden/>
    <w:unhideWhenUsed/>
    <w:rsid w:val="00564455"/>
    <w:rPr>
      <w:b/>
      <w:bCs/>
    </w:rPr>
  </w:style>
  <w:style w:type="character" w:customStyle="1" w:styleId="TekstkomentarzaZnak">
    <w:name w:val="Tekst komentarza Znak"/>
    <w:basedOn w:val="Domylnaczcionkaakapitu"/>
    <w:link w:val="Tekstkomentarza"/>
    <w:semiHidden/>
    <w:rsid w:val="00564455"/>
  </w:style>
  <w:style w:type="character" w:customStyle="1" w:styleId="TematkomentarzaZnak">
    <w:name w:val="Temat komentarza Znak"/>
    <w:basedOn w:val="TekstkomentarzaZnak"/>
    <w:link w:val="Tematkomentarza"/>
    <w:rsid w:val="00564455"/>
  </w:style>
  <w:style w:type="character" w:customStyle="1" w:styleId="StopkaZnak">
    <w:name w:val="Stopka Znak"/>
    <w:basedOn w:val="Domylnaczcionkaakapitu"/>
    <w:link w:val="Stopka"/>
    <w:uiPriority w:val="99"/>
    <w:rsid w:val="004F41EB"/>
  </w:style>
  <w:style w:type="table" w:styleId="Tabela-Siatka">
    <w:name w:val="Table Grid"/>
    <w:basedOn w:val="Standardowy"/>
    <w:uiPriority w:val="59"/>
    <w:rsid w:val="00C148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spisutreci">
    <w:name w:val="TOC Heading"/>
    <w:basedOn w:val="Nagwek1"/>
    <w:next w:val="Normalny"/>
    <w:uiPriority w:val="39"/>
    <w:unhideWhenUsed/>
    <w:qFormat/>
    <w:rsid w:val="003B0F65"/>
    <w:pPr>
      <w:keepLines/>
      <w:numPr>
        <w:numId w:val="0"/>
      </w:numPr>
      <w:spacing w:after="0" w:line="276" w:lineRule="auto"/>
      <w:outlineLvl w:val="9"/>
    </w:pPr>
    <w:rPr>
      <w:rFonts w:ascii="Cambria" w:hAnsi="Cambria"/>
      <w:bCs/>
      <w:color w:val="365F91"/>
      <w:szCs w:val="28"/>
      <w:lang w:eastAsia="en-US"/>
    </w:rPr>
  </w:style>
  <w:style w:type="paragraph" w:styleId="Spistreci3">
    <w:name w:val="toc 3"/>
    <w:basedOn w:val="Normalny"/>
    <w:next w:val="Normalny"/>
    <w:autoRedefine/>
    <w:uiPriority w:val="39"/>
    <w:unhideWhenUsed/>
    <w:qFormat/>
    <w:rsid w:val="00D24D73"/>
    <w:pPr>
      <w:tabs>
        <w:tab w:val="left" w:pos="1320"/>
        <w:tab w:val="right" w:leader="dot" w:pos="9060"/>
      </w:tabs>
      <w:spacing w:line="276" w:lineRule="auto"/>
      <w:ind w:left="442"/>
    </w:pPr>
    <w:rPr>
      <w:rFonts w:ascii="Calibri" w:hAnsi="Calibri"/>
      <w:sz w:val="22"/>
      <w:szCs w:val="22"/>
      <w:lang w:eastAsia="en-US"/>
    </w:rPr>
  </w:style>
  <w:style w:type="paragraph" w:styleId="Akapitzlist">
    <w:name w:val="List Paragraph"/>
    <w:basedOn w:val="Normalny"/>
    <w:uiPriority w:val="34"/>
    <w:qFormat/>
    <w:rsid w:val="0097494D"/>
    <w:pPr>
      <w:ind w:left="720"/>
      <w:contextualSpacing/>
    </w:pPr>
  </w:style>
  <w:style w:type="character" w:styleId="Tekstzastpczy">
    <w:name w:val="Placeholder Text"/>
    <w:basedOn w:val="Domylnaczcionkaakapitu"/>
    <w:uiPriority w:val="99"/>
    <w:semiHidden/>
    <w:rsid w:val="00DC571D"/>
    <w:rPr>
      <w:color w:val="808080"/>
    </w:rPr>
  </w:style>
  <w:style w:type="paragraph" w:customStyle="1" w:styleId="Opis">
    <w:name w:val="Opis"/>
    <w:basedOn w:val="Normalny"/>
    <w:link w:val="OpisZnak"/>
    <w:qFormat/>
    <w:rsid w:val="00473889"/>
    <w:pPr>
      <w:widowControl w:val="0"/>
      <w:autoSpaceDE w:val="0"/>
      <w:autoSpaceDN w:val="0"/>
      <w:spacing w:after="120" w:line="276" w:lineRule="auto"/>
      <w:jc w:val="both"/>
    </w:pPr>
  </w:style>
  <w:style w:type="character" w:customStyle="1" w:styleId="OpisZnak">
    <w:name w:val="Opis Znak"/>
    <w:basedOn w:val="Domylnaczcionkaakapitu"/>
    <w:link w:val="Opis"/>
    <w:rsid w:val="00473889"/>
    <w:rPr>
      <w:sz w:val="24"/>
      <w:szCs w:val="24"/>
    </w:rPr>
  </w:style>
  <w:style w:type="paragraph" w:styleId="Podtytu">
    <w:name w:val="Subtitle"/>
    <w:basedOn w:val="Normalny"/>
    <w:next w:val="Normalny"/>
    <w:link w:val="PodtytuZnak"/>
    <w:uiPriority w:val="11"/>
    <w:qFormat/>
    <w:rsid w:val="0095311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PodtytuZnak">
    <w:name w:val="Podtytuł Znak"/>
    <w:basedOn w:val="Domylnaczcionkaakapitu"/>
    <w:link w:val="Podtytu"/>
    <w:uiPriority w:val="11"/>
    <w:rsid w:val="0095311E"/>
    <w:rPr>
      <w:rFonts w:asciiTheme="minorHAnsi" w:eastAsiaTheme="minorEastAsia" w:hAnsiTheme="minorHAnsi" w:cstheme="minorBidi"/>
      <w:color w:val="5A5A5A" w:themeColor="text1" w:themeTint="A5"/>
      <w:spacing w:val="15"/>
      <w:sz w:val="22"/>
      <w:szCs w:val="22"/>
    </w:rPr>
  </w:style>
  <w:style w:type="character" w:customStyle="1" w:styleId="Nierozpoznanawzmianka1">
    <w:name w:val="Nierozpoznana wzmianka1"/>
    <w:basedOn w:val="Domylnaczcionkaakapitu"/>
    <w:uiPriority w:val="99"/>
    <w:semiHidden/>
    <w:unhideWhenUsed/>
    <w:rsid w:val="001E61EA"/>
    <w:rPr>
      <w:color w:val="808080"/>
      <w:shd w:val="clear" w:color="auto" w:fill="E6E6E6"/>
    </w:rPr>
  </w:style>
  <w:style w:type="character" w:customStyle="1" w:styleId="lrzxr">
    <w:name w:val="lrzxr"/>
    <w:basedOn w:val="Domylnaczcionkaakapitu"/>
    <w:rsid w:val="005D72F4"/>
  </w:style>
  <w:style w:type="paragraph" w:styleId="Bezodstpw">
    <w:name w:val="No Spacing"/>
    <w:uiPriority w:val="1"/>
    <w:qFormat/>
    <w:rsid w:val="00F10317"/>
    <w:rPr>
      <w:sz w:val="24"/>
      <w:szCs w:val="24"/>
    </w:rPr>
  </w:style>
  <w:style w:type="paragraph" w:styleId="Tekstpodstawowy2">
    <w:name w:val="Body Text 2"/>
    <w:basedOn w:val="Normalny"/>
    <w:link w:val="Tekstpodstawowy2Znak"/>
    <w:rsid w:val="007C1B8A"/>
    <w:pPr>
      <w:spacing w:after="120" w:line="480" w:lineRule="auto"/>
    </w:pPr>
    <w:rPr>
      <w:rFonts w:ascii="Arial" w:hAnsi="Arial"/>
      <w:sz w:val="22"/>
      <w:szCs w:val="20"/>
      <w:lang w:eastAsia="en-US"/>
    </w:rPr>
  </w:style>
  <w:style w:type="character" w:customStyle="1" w:styleId="Tekstpodstawowy2Znak">
    <w:name w:val="Tekst podstawowy 2 Znak"/>
    <w:basedOn w:val="Domylnaczcionkaakapitu"/>
    <w:link w:val="Tekstpodstawowy2"/>
    <w:rsid w:val="007C1B8A"/>
    <w:rPr>
      <w:rFonts w:ascii="Arial" w:hAnsi="Arial"/>
      <w:sz w:val="22"/>
      <w:lang w:eastAsia="en-US"/>
    </w:rPr>
  </w:style>
  <w:style w:type="paragraph" w:customStyle="1" w:styleId="Nagwek0">
    <w:name w:val="Nagłówek 0"/>
    <w:basedOn w:val="Nagwek1"/>
    <w:qFormat/>
    <w:rsid w:val="00205939"/>
    <w:pPr>
      <w:numPr>
        <w:numId w:val="44"/>
      </w:numPr>
      <w:spacing w:before="240" w:after="120"/>
    </w:pPr>
    <w:rPr>
      <w:rFonts w:ascii="Verdana" w:hAnsi="Verdana"/>
      <w:bCs/>
      <w:kern w:val="32"/>
      <w:sz w:val="24"/>
      <w:szCs w:val="32"/>
    </w:rPr>
  </w:style>
  <w:style w:type="paragraph" w:styleId="Poprawka">
    <w:name w:val="Revision"/>
    <w:hidden/>
    <w:uiPriority w:val="99"/>
    <w:semiHidden/>
    <w:rsid w:val="00106A70"/>
    <w:rPr>
      <w:sz w:val="24"/>
      <w:szCs w:val="24"/>
    </w:rPr>
  </w:style>
  <w:style w:type="character" w:styleId="Nierozpoznanawzmianka">
    <w:name w:val="Unresolved Mention"/>
    <w:basedOn w:val="Domylnaczcionkaakapitu"/>
    <w:uiPriority w:val="99"/>
    <w:semiHidden/>
    <w:unhideWhenUsed/>
    <w:rsid w:val="009F67D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713961">
      <w:bodyDiv w:val="1"/>
      <w:marLeft w:val="0"/>
      <w:marRight w:val="0"/>
      <w:marTop w:val="0"/>
      <w:marBottom w:val="0"/>
      <w:divBdr>
        <w:top w:val="none" w:sz="0" w:space="0" w:color="auto"/>
        <w:left w:val="none" w:sz="0" w:space="0" w:color="auto"/>
        <w:bottom w:val="none" w:sz="0" w:space="0" w:color="auto"/>
        <w:right w:val="none" w:sz="0" w:space="0" w:color="auto"/>
      </w:divBdr>
    </w:div>
    <w:div w:id="9768396">
      <w:bodyDiv w:val="1"/>
      <w:marLeft w:val="0"/>
      <w:marRight w:val="0"/>
      <w:marTop w:val="0"/>
      <w:marBottom w:val="0"/>
      <w:divBdr>
        <w:top w:val="none" w:sz="0" w:space="0" w:color="auto"/>
        <w:left w:val="none" w:sz="0" w:space="0" w:color="auto"/>
        <w:bottom w:val="none" w:sz="0" w:space="0" w:color="auto"/>
        <w:right w:val="none" w:sz="0" w:space="0" w:color="auto"/>
      </w:divBdr>
    </w:div>
    <w:div w:id="20280890">
      <w:bodyDiv w:val="1"/>
      <w:marLeft w:val="0"/>
      <w:marRight w:val="0"/>
      <w:marTop w:val="0"/>
      <w:marBottom w:val="0"/>
      <w:divBdr>
        <w:top w:val="none" w:sz="0" w:space="0" w:color="auto"/>
        <w:left w:val="none" w:sz="0" w:space="0" w:color="auto"/>
        <w:bottom w:val="none" w:sz="0" w:space="0" w:color="auto"/>
        <w:right w:val="none" w:sz="0" w:space="0" w:color="auto"/>
      </w:divBdr>
    </w:div>
    <w:div w:id="20590773">
      <w:bodyDiv w:val="1"/>
      <w:marLeft w:val="0"/>
      <w:marRight w:val="0"/>
      <w:marTop w:val="0"/>
      <w:marBottom w:val="0"/>
      <w:divBdr>
        <w:top w:val="none" w:sz="0" w:space="0" w:color="auto"/>
        <w:left w:val="none" w:sz="0" w:space="0" w:color="auto"/>
        <w:bottom w:val="none" w:sz="0" w:space="0" w:color="auto"/>
        <w:right w:val="none" w:sz="0" w:space="0" w:color="auto"/>
      </w:divBdr>
    </w:div>
    <w:div w:id="72511537">
      <w:bodyDiv w:val="1"/>
      <w:marLeft w:val="0"/>
      <w:marRight w:val="0"/>
      <w:marTop w:val="0"/>
      <w:marBottom w:val="0"/>
      <w:divBdr>
        <w:top w:val="none" w:sz="0" w:space="0" w:color="auto"/>
        <w:left w:val="none" w:sz="0" w:space="0" w:color="auto"/>
        <w:bottom w:val="none" w:sz="0" w:space="0" w:color="auto"/>
        <w:right w:val="none" w:sz="0" w:space="0" w:color="auto"/>
      </w:divBdr>
    </w:div>
    <w:div w:id="73671321">
      <w:bodyDiv w:val="1"/>
      <w:marLeft w:val="0"/>
      <w:marRight w:val="0"/>
      <w:marTop w:val="0"/>
      <w:marBottom w:val="0"/>
      <w:divBdr>
        <w:top w:val="none" w:sz="0" w:space="0" w:color="auto"/>
        <w:left w:val="none" w:sz="0" w:space="0" w:color="auto"/>
        <w:bottom w:val="none" w:sz="0" w:space="0" w:color="auto"/>
        <w:right w:val="none" w:sz="0" w:space="0" w:color="auto"/>
      </w:divBdr>
    </w:div>
    <w:div w:id="125508349">
      <w:bodyDiv w:val="1"/>
      <w:marLeft w:val="0"/>
      <w:marRight w:val="0"/>
      <w:marTop w:val="0"/>
      <w:marBottom w:val="0"/>
      <w:divBdr>
        <w:top w:val="none" w:sz="0" w:space="0" w:color="auto"/>
        <w:left w:val="none" w:sz="0" w:space="0" w:color="auto"/>
        <w:bottom w:val="none" w:sz="0" w:space="0" w:color="auto"/>
        <w:right w:val="none" w:sz="0" w:space="0" w:color="auto"/>
      </w:divBdr>
    </w:div>
    <w:div w:id="133956935">
      <w:bodyDiv w:val="1"/>
      <w:marLeft w:val="0"/>
      <w:marRight w:val="0"/>
      <w:marTop w:val="0"/>
      <w:marBottom w:val="0"/>
      <w:divBdr>
        <w:top w:val="none" w:sz="0" w:space="0" w:color="auto"/>
        <w:left w:val="none" w:sz="0" w:space="0" w:color="auto"/>
        <w:bottom w:val="none" w:sz="0" w:space="0" w:color="auto"/>
        <w:right w:val="none" w:sz="0" w:space="0" w:color="auto"/>
      </w:divBdr>
    </w:div>
    <w:div w:id="141848218">
      <w:bodyDiv w:val="1"/>
      <w:marLeft w:val="0"/>
      <w:marRight w:val="0"/>
      <w:marTop w:val="0"/>
      <w:marBottom w:val="0"/>
      <w:divBdr>
        <w:top w:val="none" w:sz="0" w:space="0" w:color="auto"/>
        <w:left w:val="none" w:sz="0" w:space="0" w:color="auto"/>
        <w:bottom w:val="none" w:sz="0" w:space="0" w:color="auto"/>
        <w:right w:val="none" w:sz="0" w:space="0" w:color="auto"/>
      </w:divBdr>
    </w:div>
    <w:div w:id="146559501">
      <w:bodyDiv w:val="1"/>
      <w:marLeft w:val="0"/>
      <w:marRight w:val="0"/>
      <w:marTop w:val="0"/>
      <w:marBottom w:val="0"/>
      <w:divBdr>
        <w:top w:val="none" w:sz="0" w:space="0" w:color="auto"/>
        <w:left w:val="none" w:sz="0" w:space="0" w:color="auto"/>
        <w:bottom w:val="none" w:sz="0" w:space="0" w:color="auto"/>
        <w:right w:val="none" w:sz="0" w:space="0" w:color="auto"/>
      </w:divBdr>
    </w:div>
    <w:div w:id="160659102">
      <w:bodyDiv w:val="1"/>
      <w:marLeft w:val="0"/>
      <w:marRight w:val="0"/>
      <w:marTop w:val="0"/>
      <w:marBottom w:val="0"/>
      <w:divBdr>
        <w:top w:val="none" w:sz="0" w:space="0" w:color="auto"/>
        <w:left w:val="none" w:sz="0" w:space="0" w:color="auto"/>
        <w:bottom w:val="none" w:sz="0" w:space="0" w:color="auto"/>
        <w:right w:val="none" w:sz="0" w:space="0" w:color="auto"/>
      </w:divBdr>
    </w:div>
    <w:div w:id="214976976">
      <w:bodyDiv w:val="1"/>
      <w:marLeft w:val="0"/>
      <w:marRight w:val="0"/>
      <w:marTop w:val="0"/>
      <w:marBottom w:val="0"/>
      <w:divBdr>
        <w:top w:val="none" w:sz="0" w:space="0" w:color="auto"/>
        <w:left w:val="none" w:sz="0" w:space="0" w:color="auto"/>
        <w:bottom w:val="none" w:sz="0" w:space="0" w:color="auto"/>
        <w:right w:val="none" w:sz="0" w:space="0" w:color="auto"/>
      </w:divBdr>
    </w:div>
    <w:div w:id="218127225">
      <w:bodyDiv w:val="1"/>
      <w:marLeft w:val="0"/>
      <w:marRight w:val="0"/>
      <w:marTop w:val="0"/>
      <w:marBottom w:val="0"/>
      <w:divBdr>
        <w:top w:val="none" w:sz="0" w:space="0" w:color="auto"/>
        <w:left w:val="none" w:sz="0" w:space="0" w:color="auto"/>
        <w:bottom w:val="none" w:sz="0" w:space="0" w:color="auto"/>
        <w:right w:val="none" w:sz="0" w:space="0" w:color="auto"/>
      </w:divBdr>
    </w:div>
    <w:div w:id="249461755">
      <w:bodyDiv w:val="1"/>
      <w:marLeft w:val="0"/>
      <w:marRight w:val="0"/>
      <w:marTop w:val="0"/>
      <w:marBottom w:val="0"/>
      <w:divBdr>
        <w:top w:val="none" w:sz="0" w:space="0" w:color="auto"/>
        <w:left w:val="none" w:sz="0" w:space="0" w:color="auto"/>
        <w:bottom w:val="none" w:sz="0" w:space="0" w:color="auto"/>
        <w:right w:val="none" w:sz="0" w:space="0" w:color="auto"/>
      </w:divBdr>
    </w:div>
    <w:div w:id="259336941">
      <w:bodyDiv w:val="1"/>
      <w:marLeft w:val="0"/>
      <w:marRight w:val="0"/>
      <w:marTop w:val="0"/>
      <w:marBottom w:val="0"/>
      <w:divBdr>
        <w:top w:val="none" w:sz="0" w:space="0" w:color="auto"/>
        <w:left w:val="none" w:sz="0" w:space="0" w:color="auto"/>
        <w:bottom w:val="none" w:sz="0" w:space="0" w:color="auto"/>
        <w:right w:val="none" w:sz="0" w:space="0" w:color="auto"/>
      </w:divBdr>
    </w:div>
    <w:div w:id="259915926">
      <w:bodyDiv w:val="1"/>
      <w:marLeft w:val="0"/>
      <w:marRight w:val="0"/>
      <w:marTop w:val="0"/>
      <w:marBottom w:val="0"/>
      <w:divBdr>
        <w:top w:val="none" w:sz="0" w:space="0" w:color="auto"/>
        <w:left w:val="none" w:sz="0" w:space="0" w:color="auto"/>
        <w:bottom w:val="none" w:sz="0" w:space="0" w:color="auto"/>
        <w:right w:val="none" w:sz="0" w:space="0" w:color="auto"/>
      </w:divBdr>
    </w:div>
    <w:div w:id="270628421">
      <w:bodyDiv w:val="1"/>
      <w:marLeft w:val="0"/>
      <w:marRight w:val="0"/>
      <w:marTop w:val="0"/>
      <w:marBottom w:val="0"/>
      <w:divBdr>
        <w:top w:val="none" w:sz="0" w:space="0" w:color="auto"/>
        <w:left w:val="none" w:sz="0" w:space="0" w:color="auto"/>
        <w:bottom w:val="none" w:sz="0" w:space="0" w:color="auto"/>
        <w:right w:val="none" w:sz="0" w:space="0" w:color="auto"/>
      </w:divBdr>
    </w:div>
    <w:div w:id="271405296">
      <w:bodyDiv w:val="1"/>
      <w:marLeft w:val="0"/>
      <w:marRight w:val="0"/>
      <w:marTop w:val="0"/>
      <w:marBottom w:val="0"/>
      <w:divBdr>
        <w:top w:val="none" w:sz="0" w:space="0" w:color="auto"/>
        <w:left w:val="none" w:sz="0" w:space="0" w:color="auto"/>
        <w:bottom w:val="none" w:sz="0" w:space="0" w:color="auto"/>
        <w:right w:val="none" w:sz="0" w:space="0" w:color="auto"/>
      </w:divBdr>
    </w:div>
    <w:div w:id="290720228">
      <w:bodyDiv w:val="1"/>
      <w:marLeft w:val="0"/>
      <w:marRight w:val="0"/>
      <w:marTop w:val="0"/>
      <w:marBottom w:val="0"/>
      <w:divBdr>
        <w:top w:val="none" w:sz="0" w:space="0" w:color="auto"/>
        <w:left w:val="none" w:sz="0" w:space="0" w:color="auto"/>
        <w:bottom w:val="none" w:sz="0" w:space="0" w:color="auto"/>
        <w:right w:val="none" w:sz="0" w:space="0" w:color="auto"/>
      </w:divBdr>
    </w:div>
    <w:div w:id="323822742">
      <w:bodyDiv w:val="1"/>
      <w:marLeft w:val="0"/>
      <w:marRight w:val="0"/>
      <w:marTop w:val="0"/>
      <w:marBottom w:val="0"/>
      <w:divBdr>
        <w:top w:val="none" w:sz="0" w:space="0" w:color="auto"/>
        <w:left w:val="none" w:sz="0" w:space="0" w:color="auto"/>
        <w:bottom w:val="none" w:sz="0" w:space="0" w:color="auto"/>
        <w:right w:val="none" w:sz="0" w:space="0" w:color="auto"/>
      </w:divBdr>
    </w:div>
    <w:div w:id="327102182">
      <w:bodyDiv w:val="1"/>
      <w:marLeft w:val="0"/>
      <w:marRight w:val="0"/>
      <w:marTop w:val="0"/>
      <w:marBottom w:val="0"/>
      <w:divBdr>
        <w:top w:val="none" w:sz="0" w:space="0" w:color="auto"/>
        <w:left w:val="none" w:sz="0" w:space="0" w:color="auto"/>
        <w:bottom w:val="none" w:sz="0" w:space="0" w:color="auto"/>
        <w:right w:val="none" w:sz="0" w:space="0" w:color="auto"/>
      </w:divBdr>
    </w:div>
    <w:div w:id="342703957">
      <w:bodyDiv w:val="1"/>
      <w:marLeft w:val="0"/>
      <w:marRight w:val="0"/>
      <w:marTop w:val="0"/>
      <w:marBottom w:val="0"/>
      <w:divBdr>
        <w:top w:val="none" w:sz="0" w:space="0" w:color="auto"/>
        <w:left w:val="none" w:sz="0" w:space="0" w:color="auto"/>
        <w:bottom w:val="none" w:sz="0" w:space="0" w:color="auto"/>
        <w:right w:val="none" w:sz="0" w:space="0" w:color="auto"/>
      </w:divBdr>
    </w:div>
    <w:div w:id="421537325">
      <w:bodyDiv w:val="1"/>
      <w:marLeft w:val="0"/>
      <w:marRight w:val="0"/>
      <w:marTop w:val="0"/>
      <w:marBottom w:val="0"/>
      <w:divBdr>
        <w:top w:val="none" w:sz="0" w:space="0" w:color="auto"/>
        <w:left w:val="none" w:sz="0" w:space="0" w:color="auto"/>
        <w:bottom w:val="none" w:sz="0" w:space="0" w:color="auto"/>
        <w:right w:val="none" w:sz="0" w:space="0" w:color="auto"/>
      </w:divBdr>
    </w:div>
    <w:div w:id="437524873">
      <w:bodyDiv w:val="1"/>
      <w:marLeft w:val="0"/>
      <w:marRight w:val="0"/>
      <w:marTop w:val="0"/>
      <w:marBottom w:val="0"/>
      <w:divBdr>
        <w:top w:val="none" w:sz="0" w:space="0" w:color="auto"/>
        <w:left w:val="none" w:sz="0" w:space="0" w:color="auto"/>
        <w:bottom w:val="none" w:sz="0" w:space="0" w:color="auto"/>
        <w:right w:val="none" w:sz="0" w:space="0" w:color="auto"/>
      </w:divBdr>
    </w:div>
    <w:div w:id="440685226">
      <w:bodyDiv w:val="1"/>
      <w:marLeft w:val="0"/>
      <w:marRight w:val="0"/>
      <w:marTop w:val="0"/>
      <w:marBottom w:val="0"/>
      <w:divBdr>
        <w:top w:val="none" w:sz="0" w:space="0" w:color="auto"/>
        <w:left w:val="none" w:sz="0" w:space="0" w:color="auto"/>
        <w:bottom w:val="none" w:sz="0" w:space="0" w:color="auto"/>
        <w:right w:val="none" w:sz="0" w:space="0" w:color="auto"/>
      </w:divBdr>
    </w:div>
    <w:div w:id="478688955">
      <w:bodyDiv w:val="1"/>
      <w:marLeft w:val="0"/>
      <w:marRight w:val="0"/>
      <w:marTop w:val="0"/>
      <w:marBottom w:val="0"/>
      <w:divBdr>
        <w:top w:val="none" w:sz="0" w:space="0" w:color="auto"/>
        <w:left w:val="none" w:sz="0" w:space="0" w:color="auto"/>
        <w:bottom w:val="none" w:sz="0" w:space="0" w:color="auto"/>
        <w:right w:val="none" w:sz="0" w:space="0" w:color="auto"/>
      </w:divBdr>
    </w:div>
    <w:div w:id="485634811">
      <w:bodyDiv w:val="1"/>
      <w:marLeft w:val="0"/>
      <w:marRight w:val="0"/>
      <w:marTop w:val="0"/>
      <w:marBottom w:val="0"/>
      <w:divBdr>
        <w:top w:val="none" w:sz="0" w:space="0" w:color="auto"/>
        <w:left w:val="none" w:sz="0" w:space="0" w:color="auto"/>
        <w:bottom w:val="none" w:sz="0" w:space="0" w:color="auto"/>
        <w:right w:val="none" w:sz="0" w:space="0" w:color="auto"/>
      </w:divBdr>
    </w:div>
    <w:div w:id="526911539">
      <w:bodyDiv w:val="1"/>
      <w:marLeft w:val="0"/>
      <w:marRight w:val="0"/>
      <w:marTop w:val="0"/>
      <w:marBottom w:val="0"/>
      <w:divBdr>
        <w:top w:val="none" w:sz="0" w:space="0" w:color="auto"/>
        <w:left w:val="none" w:sz="0" w:space="0" w:color="auto"/>
        <w:bottom w:val="none" w:sz="0" w:space="0" w:color="auto"/>
        <w:right w:val="none" w:sz="0" w:space="0" w:color="auto"/>
      </w:divBdr>
    </w:div>
    <w:div w:id="532308082">
      <w:bodyDiv w:val="1"/>
      <w:marLeft w:val="0"/>
      <w:marRight w:val="0"/>
      <w:marTop w:val="0"/>
      <w:marBottom w:val="0"/>
      <w:divBdr>
        <w:top w:val="none" w:sz="0" w:space="0" w:color="auto"/>
        <w:left w:val="none" w:sz="0" w:space="0" w:color="auto"/>
        <w:bottom w:val="none" w:sz="0" w:space="0" w:color="auto"/>
        <w:right w:val="none" w:sz="0" w:space="0" w:color="auto"/>
      </w:divBdr>
    </w:div>
    <w:div w:id="552738679">
      <w:bodyDiv w:val="1"/>
      <w:marLeft w:val="0"/>
      <w:marRight w:val="0"/>
      <w:marTop w:val="0"/>
      <w:marBottom w:val="0"/>
      <w:divBdr>
        <w:top w:val="none" w:sz="0" w:space="0" w:color="auto"/>
        <w:left w:val="none" w:sz="0" w:space="0" w:color="auto"/>
        <w:bottom w:val="none" w:sz="0" w:space="0" w:color="auto"/>
        <w:right w:val="none" w:sz="0" w:space="0" w:color="auto"/>
      </w:divBdr>
    </w:div>
    <w:div w:id="562375870">
      <w:bodyDiv w:val="1"/>
      <w:marLeft w:val="0"/>
      <w:marRight w:val="0"/>
      <w:marTop w:val="0"/>
      <w:marBottom w:val="0"/>
      <w:divBdr>
        <w:top w:val="none" w:sz="0" w:space="0" w:color="auto"/>
        <w:left w:val="none" w:sz="0" w:space="0" w:color="auto"/>
        <w:bottom w:val="none" w:sz="0" w:space="0" w:color="auto"/>
        <w:right w:val="none" w:sz="0" w:space="0" w:color="auto"/>
      </w:divBdr>
    </w:div>
    <w:div w:id="564338807">
      <w:bodyDiv w:val="1"/>
      <w:marLeft w:val="0"/>
      <w:marRight w:val="0"/>
      <w:marTop w:val="0"/>
      <w:marBottom w:val="0"/>
      <w:divBdr>
        <w:top w:val="none" w:sz="0" w:space="0" w:color="auto"/>
        <w:left w:val="none" w:sz="0" w:space="0" w:color="auto"/>
        <w:bottom w:val="none" w:sz="0" w:space="0" w:color="auto"/>
        <w:right w:val="none" w:sz="0" w:space="0" w:color="auto"/>
      </w:divBdr>
    </w:div>
    <w:div w:id="579944220">
      <w:bodyDiv w:val="1"/>
      <w:marLeft w:val="0"/>
      <w:marRight w:val="0"/>
      <w:marTop w:val="0"/>
      <w:marBottom w:val="0"/>
      <w:divBdr>
        <w:top w:val="none" w:sz="0" w:space="0" w:color="auto"/>
        <w:left w:val="none" w:sz="0" w:space="0" w:color="auto"/>
        <w:bottom w:val="none" w:sz="0" w:space="0" w:color="auto"/>
        <w:right w:val="none" w:sz="0" w:space="0" w:color="auto"/>
      </w:divBdr>
    </w:div>
    <w:div w:id="593167795">
      <w:bodyDiv w:val="1"/>
      <w:marLeft w:val="0"/>
      <w:marRight w:val="0"/>
      <w:marTop w:val="0"/>
      <w:marBottom w:val="0"/>
      <w:divBdr>
        <w:top w:val="none" w:sz="0" w:space="0" w:color="auto"/>
        <w:left w:val="none" w:sz="0" w:space="0" w:color="auto"/>
        <w:bottom w:val="none" w:sz="0" w:space="0" w:color="auto"/>
        <w:right w:val="none" w:sz="0" w:space="0" w:color="auto"/>
      </w:divBdr>
    </w:div>
    <w:div w:id="638461229">
      <w:bodyDiv w:val="1"/>
      <w:marLeft w:val="0"/>
      <w:marRight w:val="0"/>
      <w:marTop w:val="0"/>
      <w:marBottom w:val="0"/>
      <w:divBdr>
        <w:top w:val="none" w:sz="0" w:space="0" w:color="auto"/>
        <w:left w:val="none" w:sz="0" w:space="0" w:color="auto"/>
        <w:bottom w:val="none" w:sz="0" w:space="0" w:color="auto"/>
        <w:right w:val="none" w:sz="0" w:space="0" w:color="auto"/>
      </w:divBdr>
    </w:div>
    <w:div w:id="655693231">
      <w:bodyDiv w:val="1"/>
      <w:marLeft w:val="0"/>
      <w:marRight w:val="0"/>
      <w:marTop w:val="0"/>
      <w:marBottom w:val="0"/>
      <w:divBdr>
        <w:top w:val="none" w:sz="0" w:space="0" w:color="auto"/>
        <w:left w:val="none" w:sz="0" w:space="0" w:color="auto"/>
        <w:bottom w:val="none" w:sz="0" w:space="0" w:color="auto"/>
        <w:right w:val="none" w:sz="0" w:space="0" w:color="auto"/>
      </w:divBdr>
    </w:div>
    <w:div w:id="656349832">
      <w:bodyDiv w:val="1"/>
      <w:marLeft w:val="0"/>
      <w:marRight w:val="0"/>
      <w:marTop w:val="0"/>
      <w:marBottom w:val="0"/>
      <w:divBdr>
        <w:top w:val="none" w:sz="0" w:space="0" w:color="auto"/>
        <w:left w:val="none" w:sz="0" w:space="0" w:color="auto"/>
        <w:bottom w:val="none" w:sz="0" w:space="0" w:color="auto"/>
        <w:right w:val="none" w:sz="0" w:space="0" w:color="auto"/>
      </w:divBdr>
    </w:div>
    <w:div w:id="678973239">
      <w:bodyDiv w:val="1"/>
      <w:marLeft w:val="0"/>
      <w:marRight w:val="0"/>
      <w:marTop w:val="0"/>
      <w:marBottom w:val="0"/>
      <w:divBdr>
        <w:top w:val="none" w:sz="0" w:space="0" w:color="auto"/>
        <w:left w:val="none" w:sz="0" w:space="0" w:color="auto"/>
        <w:bottom w:val="none" w:sz="0" w:space="0" w:color="auto"/>
        <w:right w:val="none" w:sz="0" w:space="0" w:color="auto"/>
      </w:divBdr>
    </w:div>
    <w:div w:id="718938269">
      <w:bodyDiv w:val="1"/>
      <w:marLeft w:val="0"/>
      <w:marRight w:val="0"/>
      <w:marTop w:val="0"/>
      <w:marBottom w:val="0"/>
      <w:divBdr>
        <w:top w:val="none" w:sz="0" w:space="0" w:color="auto"/>
        <w:left w:val="none" w:sz="0" w:space="0" w:color="auto"/>
        <w:bottom w:val="none" w:sz="0" w:space="0" w:color="auto"/>
        <w:right w:val="none" w:sz="0" w:space="0" w:color="auto"/>
      </w:divBdr>
    </w:div>
    <w:div w:id="724374804">
      <w:bodyDiv w:val="1"/>
      <w:marLeft w:val="0"/>
      <w:marRight w:val="0"/>
      <w:marTop w:val="0"/>
      <w:marBottom w:val="0"/>
      <w:divBdr>
        <w:top w:val="none" w:sz="0" w:space="0" w:color="auto"/>
        <w:left w:val="none" w:sz="0" w:space="0" w:color="auto"/>
        <w:bottom w:val="none" w:sz="0" w:space="0" w:color="auto"/>
        <w:right w:val="none" w:sz="0" w:space="0" w:color="auto"/>
      </w:divBdr>
    </w:div>
    <w:div w:id="726951698">
      <w:bodyDiv w:val="1"/>
      <w:marLeft w:val="0"/>
      <w:marRight w:val="0"/>
      <w:marTop w:val="0"/>
      <w:marBottom w:val="0"/>
      <w:divBdr>
        <w:top w:val="none" w:sz="0" w:space="0" w:color="auto"/>
        <w:left w:val="none" w:sz="0" w:space="0" w:color="auto"/>
        <w:bottom w:val="none" w:sz="0" w:space="0" w:color="auto"/>
        <w:right w:val="none" w:sz="0" w:space="0" w:color="auto"/>
      </w:divBdr>
    </w:div>
    <w:div w:id="751319677">
      <w:bodyDiv w:val="1"/>
      <w:marLeft w:val="0"/>
      <w:marRight w:val="0"/>
      <w:marTop w:val="0"/>
      <w:marBottom w:val="0"/>
      <w:divBdr>
        <w:top w:val="none" w:sz="0" w:space="0" w:color="auto"/>
        <w:left w:val="none" w:sz="0" w:space="0" w:color="auto"/>
        <w:bottom w:val="none" w:sz="0" w:space="0" w:color="auto"/>
        <w:right w:val="none" w:sz="0" w:space="0" w:color="auto"/>
      </w:divBdr>
    </w:div>
    <w:div w:id="786504741">
      <w:bodyDiv w:val="1"/>
      <w:marLeft w:val="0"/>
      <w:marRight w:val="0"/>
      <w:marTop w:val="0"/>
      <w:marBottom w:val="0"/>
      <w:divBdr>
        <w:top w:val="none" w:sz="0" w:space="0" w:color="auto"/>
        <w:left w:val="none" w:sz="0" w:space="0" w:color="auto"/>
        <w:bottom w:val="none" w:sz="0" w:space="0" w:color="auto"/>
        <w:right w:val="none" w:sz="0" w:space="0" w:color="auto"/>
      </w:divBdr>
    </w:div>
    <w:div w:id="840972549">
      <w:bodyDiv w:val="1"/>
      <w:marLeft w:val="0"/>
      <w:marRight w:val="0"/>
      <w:marTop w:val="0"/>
      <w:marBottom w:val="0"/>
      <w:divBdr>
        <w:top w:val="none" w:sz="0" w:space="0" w:color="auto"/>
        <w:left w:val="none" w:sz="0" w:space="0" w:color="auto"/>
        <w:bottom w:val="none" w:sz="0" w:space="0" w:color="auto"/>
        <w:right w:val="none" w:sz="0" w:space="0" w:color="auto"/>
      </w:divBdr>
    </w:div>
    <w:div w:id="857278219">
      <w:bodyDiv w:val="1"/>
      <w:marLeft w:val="0"/>
      <w:marRight w:val="0"/>
      <w:marTop w:val="0"/>
      <w:marBottom w:val="0"/>
      <w:divBdr>
        <w:top w:val="none" w:sz="0" w:space="0" w:color="auto"/>
        <w:left w:val="none" w:sz="0" w:space="0" w:color="auto"/>
        <w:bottom w:val="none" w:sz="0" w:space="0" w:color="auto"/>
        <w:right w:val="none" w:sz="0" w:space="0" w:color="auto"/>
      </w:divBdr>
    </w:div>
    <w:div w:id="871891234">
      <w:bodyDiv w:val="1"/>
      <w:marLeft w:val="0"/>
      <w:marRight w:val="0"/>
      <w:marTop w:val="0"/>
      <w:marBottom w:val="0"/>
      <w:divBdr>
        <w:top w:val="none" w:sz="0" w:space="0" w:color="auto"/>
        <w:left w:val="none" w:sz="0" w:space="0" w:color="auto"/>
        <w:bottom w:val="none" w:sz="0" w:space="0" w:color="auto"/>
        <w:right w:val="none" w:sz="0" w:space="0" w:color="auto"/>
      </w:divBdr>
    </w:div>
    <w:div w:id="877619215">
      <w:bodyDiv w:val="1"/>
      <w:marLeft w:val="0"/>
      <w:marRight w:val="0"/>
      <w:marTop w:val="0"/>
      <w:marBottom w:val="0"/>
      <w:divBdr>
        <w:top w:val="none" w:sz="0" w:space="0" w:color="auto"/>
        <w:left w:val="none" w:sz="0" w:space="0" w:color="auto"/>
        <w:bottom w:val="none" w:sz="0" w:space="0" w:color="auto"/>
        <w:right w:val="none" w:sz="0" w:space="0" w:color="auto"/>
      </w:divBdr>
    </w:div>
    <w:div w:id="900016925">
      <w:bodyDiv w:val="1"/>
      <w:marLeft w:val="0"/>
      <w:marRight w:val="0"/>
      <w:marTop w:val="0"/>
      <w:marBottom w:val="0"/>
      <w:divBdr>
        <w:top w:val="none" w:sz="0" w:space="0" w:color="auto"/>
        <w:left w:val="none" w:sz="0" w:space="0" w:color="auto"/>
        <w:bottom w:val="none" w:sz="0" w:space="0" w:color="auto"/>
        <w:right w:val="none" w:sz="0" w:space="0" w:color="auto"/>
      </w:divBdr>
    </w:div>
    <w:div w:id="920603791">
      <w:bodyDiv w:val="1"/>
      <w:marLeft w:val="0"/>
      <w:marRight w:val="0"/>
      <w:marTop w:val="0"/>
      <w:marBottom w:val="0"/>
      <w:divBdr>
        <w:top w:val="none" w:sz="0" w:space="0" w:color="auto"/>
        <w:left w:val="none" w:sz="0" w:space="0" w:color="auto"/>
        <w:bottom w:val="none" w:sz="0" w:space="0" w:color="auto"/>
        <w:right w:val="none" w:sz="0" w:space="0" w:color="auto"/>
      </w:divBdr>
    </w:div>
    <w:div w:id="926422496">
      <w:bodyDiv w:val="1"/>
      <w:marLeft w:val="0"/>
      <w:marRight w:val="0"/>
      <w:marTop w:val="0"/>
      <w:marBottom w:val="0"/>
      <w:divBdr>
        <w:top w:val="none" w:sz="0" w:space="0" w:color="auto"/>
        <w:left w:val="none" w:sz="0" w:space="0" w:color="auto"/>
        <w:bottom w:val="none" w:sz="0" w:space="0" w:color="auto"/>
        <w:right w:val="none" w:sz="0" w:space="0" w:color="auto"/>
      </w:divBdr>
    </w:div>
    <w:div w:id="954559250">
      <w:bodyDiv w:val="1"/>
      <w:marLeft w:val="0"/>
      <w:marRight w:val="0"/>
      <w:marTop w:val="0"/>
      <w:marBottom w:val="0"/>
      <w:divBdr>
        <w:top w:val="none" w:sz="0" w:space="0" w:color="auto"/>
        <w:left w:val="none" w:sz="0" w:space="0" w:color="auto"/>
        <w:bottom w:val="none" w:sz="0" w:space="0" w:color="auto"/>
        <w:right w:val="none" w:sz="0" w:space="0" w:color="auto"/>
      </w:divBdr>
    </w:div>
    <w:div w:id="955598387">
      <w:bodyDiv w:val="1"/>
      <w:marLeft w:val="0"/>
      <w:marRight w:val="0"/>
      <w:marTop w:val="0"/>
      <w:marBottom w:val="0"/>
      <w:divBdr>
        <w:top w:val="none" w:sz="0" w:space="0" w:color="auto"/>
        <w:left w:val="none" w:sz="0" w:space="0" w:color="auto"/>
        <w:bottom w:val="none" w:sz="0" w:space="0" w:color="auto"/>
        <w:right w:val="none" w:sz="0" w:space="0" w:color="auto"/>
      </w:divBdr>
    </w:div>
    <w:div w:id="965083600">
      <w:bodyDiv w:val="1"/>
      <w:marLeft w:val="0"/>
      <w:marRight w:val="0"/>
      <w:marTop w:val="0"/>
      <w:marBottom w:val="0"/>
      <w:divBdr>
        <w:top w:val="none" w:sz="0" w:space="0" w:color="auto"/>
        <w:left w:val="none" w:sz="0" w:space="0" w:color="auto"/>
        <w:bottom w:val="none" w:sz="0" w:space="0" w:color="auto"/>
        <w:right w:val="none" w:sz="0" w:space="0" w:color="auto"/>
      </w:divBdr>
    </w:div>
    <w:div w:id="974987919">
      <w:bodyDiv w:val="1"/>
      <w:marLeft w:val="0"/>
      <w:marRight w:val="0"/>
      <w:marTop w:val="0"/>
      <w:marBottom w:val="0"/>
      <w:divBdr>
        <w:top w:val="none" w:sz="0" w:space="0" w:color="auto"/>
        <w:left w:val="none" w:sz="0" w:space="0" w:color="auto"/>
        <w:bottom w:val="none" w:sz="0" w:space="0" w:color="auto"/>
        <w:right w:val="none" w:sz="0" w:space="0" w:color="auto"/>
      </w:divBdr>
    </w:div>
    <w:div w:id="983435203">
      <w:bodyDiv w:val="1"/>
      <w:marLeft w:val="0"/>
      <w:marRight w:val="0"/>
      <w:marTop w:val="0"/>
      <w:marBottom w:val="0"/>
      <w:divBdr>
        <w:top w:val="none" w:sz="0" w:space="0" w:color="auto"/>
        <w:left w:val="none" w:sz="0" w:space="0" w:color="auto"/>
        <w:bottom w:val="none" w:sz="0" w:space="0" w:color="auto"/>
        <w:right w:val="none" w:sz="0" w:space="0" w:color="auto"/>
      </w:divBdr>
    </w:div>
    <w:div w:id="1019232768">
      <w:bodyDiv w:val="1"/>
      <w:marLeft w:val="0"/>
      <w:marRight w:val="0"/>
      <w:marTop w:val="0"/>
      <w:marBottom w:val="0"/>
      <w:divBdr>
        <w:top w:val="none" w:sz="0" w:space="0" w:color="auto"/>
        <w:left w:val="none" w:sz="0" w:space="0" w:color="auto"/>
        <w:bottom w:val="none" w:sz="0" w:space="0" w:color="auto"/>
        <w:right w:val="none" w:sz="0" w:space="0" w:color="auto"/>
      </w:divBdr>
    </w:div>
    <w:div w:id="1023357184">
      <w:bodyDiv w:val="1"/>
      <w:marLeft w:val="0"/>
      <w:marRight w:val="0"/>
      <w:marTop w:val="0"/>
      <w:marBottom w:val="0"/>
      <w:divBdr>
        <w:top w:val="none" w:sz="0" w:space="0" w:color="auto"/>
        <w:left w:val="none" w:sz="0" w:space="0" w:color="auto"/>
        <w:bottom w:val="none" w:sz="0" w:space="0" w:color="auto"/>
        <w:right w:val="none" w:sz="0" w:space="0" w:color="auto"/>
      </w:divBdr>
    </w:div>
    <w:div w:id="1079138305">
      <w:bodyDiv w:val="1"/>
      <w:marLeft w:val="0"/>
      <w:marRight w:val="0"/>
      <w:marTop w:val="0"/>
      <w:marBottom w:val="0"/>
      <w:divBdr>
        <w:top w:val="none" w:sz="0" w:space="0" w:color="auto"/>
        <w:left w:val="none" w:sz="0" w:space="0" w:color="auto"/>
        <w:bottom w:val="none" w:sz="0" w:space="0" w:color="auto"/>
        <w:right w:val="none" w:sz="0" w:space="0" w:color="auto"/>
      </w:divBdr>
    </w:div>
    <w:div w:id="1094980849">
      <w:bodyDiv w:val="1"/>
      <w:marLeft w:val="0"/>
      <w:marRight w:val="0"/>
      <w:marTop w:val="0"/>
      <w:marBottom w:val="0"/>
      <w:divBdr>
        <w:top w:val="none" w:sz="0" w:space="0" w:color="auto"/>
        <w:left w:val="none" w:sz="0" w:space="0" w:color="auto"/>
        <w:bottom w:val="none" w:sz="0" w:space="0" w:color="auto"/>
        <w:right w:val="none" w:sz="0" w:space="0" w:color="auto"/>
      </w:divBdr>
    </w:div>
    <w:div w:id="1101337735">
      <w:bodyDiv w:val="1"/>
      <w:marLeft w:val="0"/>
      <w:marRight w:val="0"/>
      <w:marTop w:val="0"/>
      <w:marBottom w:val="0"/>
      <w:divBdr>
        <w:top w:val="none" w:sz="0" w:space="0" w:color="auto"/>
        <w:left w:val="none" w:sz="0" w:space="0" w:color="auto"/>
        <w:bottom w:val="none" w:sz="0" w:space="0" w:color="auto"/>
        <w:right w:val="none" w:sz="0" w:space="0" w:color="auto"/>
      </w:divBdr>
    </w:div>
    <w:div w:id="1106583417">
      <w:bodyDiv w:val="1"/>
      <w:marLeft w:val="0"/>
      <w:marRight w:val="0"/>
      <w:marTop w:val="0"/>
      <w:marBottom w:val="0"/>
      <w:divBdr>
        <w:top w:val="none" w:sz="0" w:space="0" w:color="auto"/>
        <w:left w:val="none" w:sz="0" w:space="0" w:color="auto"/>
        <w:bottom w:val="none" w:sz="0" w:space="0" w:color="auto"/>
        <w:right w:val="none" w:sz="0" w:space="0" w:color="auto"/>
      </w:divBdr>
    </w:div>
    <w:div w:id="1158960895">
      <w:bodyDiv w:val="1"/>
      <w:marLeft w:val="0"/>
      <w:marRight w:val="0"/>
      <w:marTop w:val="0"/>
      <w:marBottom w:val="0"/>
      <w:divBdr>
        <w:top w:val="none" w:sz="0" w:space="0" w:color="auto"/>
        <w:left w:val="none" w:sz="0" w:space="0" w:color="auto"/>
        <w:bottom w:val="none" w:sz="0" w:space="0" w:color="auto"/>
        <w:right w:val="none" w:sz="0" w:space="0" w:color="auto"/>
      </w:divBdr>
    </w:div>
    <w:div w:id="1217468836">
      <w:bodyDiv w:val="1"/>
      <w:marLeft w:val="0"/>
      <w:marRight w:val="0"/>
      <w:marTop w:val="0"/>
      <w:marBottom w:val="0"/>
      <w:divBdr>
        <w:top w:val="none" w:sz="0" w:space="0" w:color="auto"/>
        <w:left w:val="none" w:sz="0" w:space="0" w:color="auto"/>
        <w:bottom w:val="none" w:sz="0" w:space="0" w:color="auto"/>
        <w:right w:val="none" w:sz="0" w:space="0" w:color="auto"/>
      </w:divBdr>
    </w:div>
    <w:div w:id="1234586142">
      <w:bodyDiv w:val="1"/>
      <w:marLeft w:val="0"/>
      <w:marRight w:val="0"/>
      <w:marTop w:val="0"/>
      <w:marBottom w:val="0"/>
      <w:divBdr>
        <w:top w:val="none" w:sz="0" w:space="0" w:color="auto"/>
        <w:left w:val="none" w:sz="0" w:space="0" w:color="auto"/>
        <w:bottom w:val="none" w:sz="0" w:space="0" w:color="auto"/>
        <w:right w:val="none" w:sz="0" w:space="0" w:color="auto"/>
      </w:divBdr>
    </w:div>
    <w:div w:id="1251811578">
      <w:bodyDiv w:val="1"/>
      <w:marLeft w:val="0"/>
      <w:marRight w:val="0"/>
      <w:marTop w:val="0"/>
      <w:marBottom w:val="0"/>
      <w:divBdr>
        <w:top w:val="none" w:sz="0" w:space="0" w:color="auto"/>
        <w:left w:val="none" w:sz="0" w:space="0" w:color="auto"/>
        <w:bottom w:val="none" w:sz="0" w:space="0" w:color="auto"/>
        <w:right w:val="none" w:sz="0" w:space="0" w:color="auto"/>
      </w:divBdr>
    </w:div>
    <w:div w:id="1257522536">
      <w:bodyDiv w:val="1"/>
      <w:marLeft w:val="0"/>
      <w:marRight w:val="0"/>
      <w:marTop w:val="0"/>
      <w:marBottom w:val="0"/>
      <w:divBdr>
        <w:top w:val="none" w:sz="0" w:space="0" w:color="auto"/>
        <w:left w:val="none" w:sz="0" w:space="0" w:color="auto"/>
        <w:bottom w:val="none" w:sz="0" w:space="0" w:color="auto"/>
        <w:right w:val="none" w:sz="0" w:space="0" w:color="auto"/>
      </w:divBdr>
    </w:div>
    <w:div w:id="1260916346">
      <w:bodyDiv w:val="1"/>
      <w:marLeft w:val="0"/>
      <w:marRight w:val="0"/>
      <w:marTop w:val="0"/>
      <w:marBottom w:val="0"/>
      <w:divBdr>
        <w:top w:val="none" w:sz="0" w:space="0" w:color="auto"/>
        <w:left w:val="none" w:sz="0" w:space="0" w:color="auto"/>
        <w:bottom w:val="none" w:sz="0" w:space="0" w:color="auto"/>
        <w:right w:val="none" w:sz="0" w:space="0" w:color="auto"/>
      </w:divBdr>
    </w:div>
    <w:div w:id="1261571754">
      <w:bodyDiv w:val="1"/>
      <w:marLeft w:val="0"/>
      <w:marRight w:val="0"/>
      <w:marTop w:val="0"/>
      <w:marBottom w:val="0"/>
      <w:divBdr>
        <w:top w:val="none" w:sz="0" w:space="0" w:color="auto"/>
        <w:left w:val="none" w:sz="0" w:space="0" w:color="auto"/>
        <w:bottom w:val="none" w:sz="0" w:space="0" w:color="auto"/>
        <w:right w:val="none" w:sz="0" w:space="0" w:color="auto"/>
      </w:divBdr>
    </w:div>
    <w:div w:id="1297025346">
      <w:bodyDiv w:val="1"/>
      <w:marLeft w:val="0"/>
      <w:marRight w:val="0"/>
      <w:marTop w:val="0"/>
      <w:marBottom w:val="0"/>
      <w:divBdr>
        <w:top w:val="none" w:sz="0" w:space="0" w:color="auto"/>
        <w:left w:val="none" w:sz="0" w:space="0" w:color="auto"/>
        <w:bottom w:val="none" w:sz="0" w:space="0" w:color="auto"/>
        <w:right w:val="none" w:sz="0" w:space="0" w:color="auto"/>
      </w:divBdr>
    </w:div>
    <w:div w:id="1314332221">
      <w:bodyDiv w:val="1"/>
      <w:marLeft w:val="0"/>
      <w:marRight w:val="0"/>
      <w:marTop w:val="0"/>
      <w:marBottom w:val="0"/>
      <w:divBdr>
        <w:top w:val="none" w:sz="0" w:space="0" w:color="auto"/>
        <w:left w:val="none" w:sz="0" w:space="0" w:color="auto"/>
        <w:bottom w:val="none" w:sz="0" w:space="0" w:color="auto"/>
        <w:right w:val="none" w:sz="0" w:space="0" w:color="auto"/>
      </w:divBdr>
    </w:div>
    <w:div w:id="1316060349">
      <w:bodyDiv w:val="1"/>
      <w:marLeft w:val="0"/>
      <w:marRight w:val="0"/>
      <w:marTop w:val="0"/>
      <w:marBottom w:val="0"/>
      <w:divBdr>
        <w:top w:val="none" w:sz="0" w:space="0" w:color="auto"/>
        <w:left w:val="none" w:sz="0" w:space="0" w:color="auto"/>
        <w:bottom w:val="none" w:sz="0" w:space="0" w:color="auto"/>
        <w:right w:val="none" w:sz="0" w:space="0" w:color="auto"/>
      </w:divBdr>
    </w:div>
    <w:div w:id="1343894521">
      <w:bodyDiv w:val="1"/>
      <w:marLeft w:val="0"/>
      <w:marRight w:val="0"/>
      <w:marTop w:val="0"/>
      <w:marBottom w:val="0"/>
      <w:divBdr>
        <w:top w:val="none" w:sz="0" w:space="0" w:color="auto"/>
        <w:left w:val="none" w:sz="0" w:space="0" w:color="auto"/>
        <w:bottom w:val="none" w:sz="0" w:space="0" w:color="auto"/>
        <w:right w:val="none" w:sz="0" w:space="0" w:color="auto"/>
      </w:divBdr>
    </w:div>
    <w:div w:id="1350445484">
      <w:bodyDiv w:val="1"/>
      <w:marLeft w:val="0"/>
      <w:marRight w:val="0"/>
      <w:marTop w:val="0"/>
      <w:marBottom w:val="0"/>
      <w:divBdr>
        <w:top w:val="none" w:sz="0" w:space="0" w:color="auto"/>
        <w:left w:val="none" w:sz="0" w:space="0" w:color="auto"/>
        <w:bottom w:val="none" w:sz="0" w:space="0" w:color="auto"/>
        <w:right w:val="none" w:sz="0" w:space="0" w:color="auto"/>
      </w:divBdr>
    </w:div>
    <w:div w:id="1367220485">
      <w:bodyDiv w:val="1"/>
      <w:marLeft w:val="0"/>
      <w:marRight w:val="0"/>
      <w:marTop w:val="0"/>
      <w:marBottom w:val="0"/>
      <w:divBdr>
        <w:top w:val="none" w:sz="0" w:space="0" w:color="auto"/>
        <w:left w:val="none" w:sz="0" w:space="0" w:color="auto"/>
        <w:bottom w:val="none" w:sz="0" w:space="0" w:color="auto"/>
        <w:right w:val="none" w:sz="0" w:space="0" w:color="auto"/>
      </w:divBdr>
    </w:div>
    <w:div w:id="1381979831">
      <w:bodyDiv w:val="1"/>
      <w:marLeft w:val="0"/>
      <w:marRight w:val="0"/>
      <w:marTop w:val="0"/>
      <w:marBottom w:val="0"/>
      <w:divBdr>
        <w:top w:val="none" w:sz="0" w:space="0" w:color="auto"/>
        <w:left w:val="none" w:sz="0" w:space="0" w:color="auto"/>
        <w:bottom w:val="none" w:sz="0" w:space="0" w:color="auto"/>
        <w:right w:val="none" w:sz="0" w:space="0" w:color="auto"/>
      </w:divBdr>
    </w:div>
    <w:div w:id="1471703131">
      <w:bodyDiv w:val="1"/>
      <w:marLeft w:val="0"/>
      <w:marRight w:val="0"/>
      <w:marTop w:val="0"/>
      <w:marBottom w:val="0"/>
      <w:divBdr>
        <w:top w:val="none" w:sz="0" w:space="0" w:color="auto"/>
        <w:left w:val="none" w:sz="0" w:space="0" w:color="auto"/>
        <w:bottom w:val="none" w:sz="0" w:space="0" w:color="auto"/>
        <w:right w:val="none" w:sz="0" w:space="0" w:color="auto"/>
      </w:divBdr>
    </w:div>
    <w:div w:id="1473865503">
      <w:bodyDiv w:val="1"/>
      <w:marLeft w:val="0"/>
      <w:marRight w:val="0"/>
      <w:marTop w:val="0"/>
      <w:marBottom w:val="0"/>
      <w:divBdr>
        <w:top w:val="none" w:sz="0" w:space="0" w:color="auto"/>
        <w:left w:val="none" w:sz="0" w:space="0" w:color="auto"/>
        <w:bottom w:val="none" w:sz="0" w:space="0" w:color="auto"/>
        <w:right w:val="none" w:sz="0" w:space="0" w:color="auto"/>
      </w:divBdr>
    </w:div>
    <w:div w:id="1485463305">
      <w:bodyDiv w:val="1"/>
      <w:marLeft w:val="0"/>
      <w:marRight w:val="0"/>
      <w:marTop w:val="0"/>
      <w:marBottom w:val="0"/>
      <w:divBdr>
        <w:top w:val="none" w:sz="0" w:space="0" w:color="auto"/>
        <w:left w:val="none" w:sz="0" w:space="0" w:color="auto"/>
        <w:bottom w:val="none" w:sz="0" w:space="0" w:color="auto"/>
        <w:right w:val="none" w:sz="0" w:space="0" w:color="auto"/>
      </w:divBdr>
    </w:div>
    <w:div w:id="1518500722">
      <w:bodyDiv w:val="1"/>
      <w:marLeft w:val="0"/>
      <w:marRight w:val="0"/>
      <w:marTop w:val="0"/>
      <w:marBottom w:val="0"/>
      <w:divBdr>
        <w:top w:val="none" w:sz="0" w:space="0" w:color="auto"/>
        <w:left w:val="none" w:sz="0" w:space="0" w:color="auto"/>
        <w:bottom w:val="none" w:sz="0" w:space="0" w:color="auto"/>
        <w:right w:val="none" w:sz="0" w:space="0" w:color="auto"/>
      </w:divBdr>
    </w:div>
    <w:div w:id="1541699980">
      <w:bodyDiv w:val="1"/>
      <w:marLeft w:val="0"/>
      <w:marRight w:val="0"/>
      <w:marTop w:val="0"/>
      <w:marBottom w:val="0"/>
      <w:divBdr>
        <w:top w:val="none" w:sz="0" w:space="0" w:color="auto"/>
        <w:left w:val="none" w:sz="0" w:space="0" w:color="auto"/>
        <w:bottom w:val="none" w:sz="0" w:space="0" w:color="auto"/>
        <w:right w:val="none" w:sz="0" w:space="0" w:color="auto"/>
      </w:divBdr>
    </w:div>
    <w:div w:id="1554734679">
      <w:bodyDiv w:val="1"/>
      <w:marLeft w:val="0"/>
      <w:marRight w:val="0"/>
      <w:marTop w:val="0"/>
      <w:marBottom w:val="0"/>
      <w:divBdr>
        <w:top w:val="none" w:sz="0" w:space="0" w:color="auto"/>
        <w:left w:val="none" w:sz="0" w:space="0" w:color="auto"/>
        <w:bottom w:val="none" w:sz="0" w:space="0" w:color="auto"/>
        <w:right w:val="none" w:sz="0" w:space="0" w:color="auto"/>
      </w:divBdr>
    </w:div>
    <w:div w:id="1580674254">
      <w:bodyDiv w:val="1"/>
      <w:marLeft w:val="0"/>
      <w:marRight w:val="0"/>
      <w:marTop w:val="0"/>
      <w:marBottom w:val="0"/>
      <w:divBdr>
        <w:top w:val="none" w:sz="0" w:space="0" w:color="auto"/>
        <w:left w:val="none" w:sz="0" w:space="0" w:color="auto"/>
        <w:bottom w:val="none" w:sz="0" w:space="0" w:color="auto"/>
        <w:right w:val="none" w:sz="0" w:space="0" w:color="auto"/>
      </w:divBdr>
    </w:div>
    <w:div w:id="1637370937">
      <w:bodyDiv w:val="1"/>
      <w:marLeft w:val="0"/>
      <w:marRight w:val="0"/>
      <w:marTop w:val="0"/>
      <w:marBottom w:val="0"/>
      <w:divBdr>
        <w:top w:val="none" w:sz="0" w:space="0" w:color="auto"/>
        <w:left w:val="none" w:sz="0" w:space="0" w:color="auto"/>
        <w:bottom w:val="none" w:sz="0" w:space="0" w:color="auto"/>
        <w:right w:val="none" w:sz="0" w:space="0" w:color="auto"/>
      </w:divBdr>
    </w:div>
    <w:div w:id="1639795239">
      <w:bodyDiv w:val="1"/>
      <w:marLeft w:val="0"/>
      <w:marRight w:val="0"/>
      <w:marTop w:val="0"/>
      <w:marBottom w:val="0"/>
      <w:divBdr>
        <w:top w:val="none" w:sz="0" w:space="0" w:color="auto"/>
        <w:left w:val="none" w:sz="0" w:space="0" w:color="auto"/>
        <w:bottom w:val="none" w:sz="0" w:space="0" w:color="auto"/>
        <w:right w:val="none" w:sz="0" w:space="0" w:color="auto"/>
      </w:divBdr>
    </w:div>
    <w:div w:id="1647860774">
      <w:bodyDiv w:val="1"/>
      <w:marLeft w:val="0"/>
      <w:marRight w:val="0"/>
      <w:marTop w:val="0"/>
      <w:marBottom w:val="0"/>
      <w:divBdr>
        <w:top w:val="none" w:sz="0" w:space="0" w:color="auto"/>
        <w:left w:val="none" w:sz="0" w:space="0" w:color="auto"/>
        <w:bottom w:val="none" w:sz="0" w:space="0" w:color="auto"/>
        <w:right w:val="none" w:sz="0" w:space="0" w:color="auto"/>
      </w:divBdr>
    </w:div>
    <w:div w:id="1648512176">
      <w:bodyDiv w:val="1"/>
      <w:marLeft w:val="0"/>
      <w:marRight w:val="0"/>
      <w:marTop w:val="0"/>
      <w:marBottom w:val="0"/>
      <w:divBdr>
        <w:top w:val="none" w:sz="0" w:space="0" w:color="auto"/>
        <w:left w:val="none" w:sz="0" w:space="0" w:color="auto"/>
        <w:bottom w:val="none" w:sz="0" w:space="0" w:color="auto"/>
        <w:right w:val="none" w:sz="0" w:space="0" w:color="auto"/>
      </w:divBdr>
    </w:div>
    <w:div w:id="1664044955">
      <w:bodyDiv w:val="1"/>
      <w:marLeft w:val="0"/>
      <w:marRight w:val="0"/>
      <w:marTop w:val="0"/>
      <w:marBottom w:val="0"/>
      <w:divBdr>
        <w:top w:val="none" w:sz="0" w:space="0" w:color="auto"/>
        <w:left w:val="none" w:sz="0" w:space="0" w:color="auto"/>
        <w:bottom w:val="none" w:sz="0" w:space="0" w:color="auto"/>
        <w:right w:val="none" w:sz="0" w:space="0" w:color="auto"/>
      </w:divBdr>
    </w:div>
    <w:div w:id="1675718700">
      <w:bodyDiv w:val="1"/>
      <w:marLeft w:val="0"/>
      <w:marRight w:val="0"/>
      <w:marTop w:val="0"/>
      <w:marBottom w:val="0"/>
      <w:divBdr>
        <w:top w:val="none" w:sz="0" w:space="0" w:color="auto"/>
        <w:left w:val="none" w:sz="0" w:space="0" w:color="auto"/>
        <w:bottom w:val="none" w:sz="0" w:space="0" w:color="auto"/>
        <w:right w:val="none" w:sz="0" w:space="0" w:color="auto"/>
      </w:divBdr>
    </w:div>
    <w:div w:id="1680540474">
      <w:bodyDiv w:val="1"/>
      <w:marLeft w:val="0"/>
      <w:marRight w:val="0"/>
      <w:marTop w:val="0"/>
      <w:marBottom w:val="0"/>
      <w:divBdr>
        <w:top w:val="none" w:sz="0" w:space="0" w:color="auto"/>
        <w:left w:val="none" w:sz="0" w:space="0" w:color="auto"/>
        <w:bottom w:val="none" w:sz="0" w:space="0" w:color="auto"/>
        <w:right w:val="none" w:sz="0" w:space="0" w:color="auto"/>
      </w:divBdr>
    </w:div>
    <w:div w:id="1683169641">
      <w:bodyDiv w:val="1"/>
      <w:marLeft w:val="0"/>
      <w:marRight w:val="0"/>
      <w:marTop w:val="0"/>
      <w:marBottom w:val="0"/>
      <w:divBdr>
        <w:top w:val="none" w:sz="0" w:space="0" w:color="auto"/>
        <w:left w:val="none" w:sz="0" w:space="0" w:color="auto"/>
        <w:bottom w:val="none" w:sz="0" w:space="0" w:color="auto"/>
        <w:right w:val="none" w:sz="0" w:space="0" w:color="auto"/>
      </w:divBdr>
    </w:div>
    <w:div w:id="1701319801">
      <w:bodyDiv w:val="1"/>
      <w:marLeft w:val="0"/>
      <w:marRight w:val="0"/>
      <w:marTop w:val="0"/>
      <w:marBottom w:val="0"/>
      <w:divBdr>
        <w:top w:val="none" w:sz="0" w:space="0" w:color="auto"/>
        <w:left w:val="none" w:sz="0" w:space="0" w:color="auto"/>
        <w:bottom w:val="none" w:sz="0" w:space="0" w:color="auto"/>
        <w:right w:val="none" w:sz="0" w:space="0" w:color="auto"/>
      </w:divBdr>
    </w:div>
    <w:div w:id="1778135928">
      <w:bodyDiv w:val="1"/>
      <w:marLeft w:val="0"/>
      <w:marRight w:val="0"/>
      <w:marTop w:val="0"/>
      <w:marBottom w:val="0"/>
      <w:divBdr>
        <w:top w:val="none" w:sz="0" w:space="0" w:color="auto"/>
        <w:left w:val="none" w:sz="0" w:space="0" w:color="auto"/>
        <w:bottom w:val="none" w:sz="0" w:space="0" w:color="auto"/>
        <w:right w:val="none" w:sz="0" w:space="0" w:color="auto"/>
      </w:divBdr>
    </w:div>
    <w:div w:id="1803768855">
      <w:bodyDiv w:val="1"/>
      <w:marLeft w:val="0"/>
      <w:marRight w:val="0"/>
      <w:marTop w:val="0"/>
      <w:marBottom w:val="0"/>
      <w:divBdr>
        <w:top w:val="none" w:sz="0" w:space="0" w:color="auto"/>
        <w:left w:val="none" w:sz="0" w:space="0" w:color="auto"/>
        <w:bottom w:val="none" w:sz="0" w:space="0" w:color="auto"/>
        <w:right w:val="none" w:sz="0" w:space="0" w:color="auto"/>
      </w:divBdr>
    </w:div>
    <w:div w:id="1822766895">
      <w:bodyDiv w:val="1"/>
      <w:marLeft w:val="0"/>
      <w:marRight w:val="0"/>
      <w:marTop w:val="0"/>
      <w:marBottom w:val="0"/>
      <w:divBdr>
        <w:top w:val="none" w:sz="0" w:space="0" w:color="auto"/>
        <w:left w:val="none" w:sz="0" w:space="0" w:color="auto"/>
        <w:bottom w:val="none" w:sz="0" w:space="0" w:color="auto"/>
        <w:right w:val="none" w:sz="0" w:space="0" w:color="auto"/>
      </w:divBdr>
    </w:div>
    <w:div w:id="1827284962">
      <w:bodyDiv w:val="1"/>
      <w:marLeft w:val="0"/>
      <w:marRight w:val="0"/>
      <w:marTop w:val="0"/>
      <w:marBottom w:val="0"/>
      <w:divBdr>
        <w:top w:val="none" w:sz="0" w:space="0" w:color="auto"/>
        <w:left w:val="none" w:sz="0" w:space="0" w:color="auto"/>
        <w:bottom w:val="none" w:sz="0" w:space="0" w:color="auto"/>
        <w:right w:val="none" w:sz="0" w:space="0" w:color="auto"/>
      </w:divBdr>
    </w:div>
    <w:div w:id="1835559897">
      <w:bodyDiv w:val="1"/>
      <w:marLeft w:val="0"/>
      <w:marRight w:val="0"/>
      <w:marTop w:val="0"/>
      <w:marBottom w:val="0"/>
      <w:divBdr>
        <w:top w:val="none" w:sz="0" w:space="0" w:color="auto"/>
        <w:left w:val="none" w:sz="0" w:space="0" w:color="auto"/>
        <w:bottom w:val="none" w:sz="0" w:space="0" w:color="auto"/>
        <w:right w:val="none" w:sz="0" w:space="0" w:color="auto"/>
      </w:divBdr>
    </w:div>
    <w:div w:id="1874489640">
      <w:bodyDiv w:val="1"/>
      <w:marLeft w:val="0"/>
      <w:marRight w:val="0"/>
      <w:marTop w:val="0"/>
      <w:marBottom w:val="0"/>
      <w:divBdr>
        <w:top w:val="none" w:sz="0" w:space="0" w:color="auto"/>
        <w:left w:val="none" w:sz="0" w:space="0" w:color="auto"/>
        <w:bottom w:val="none" w:sz="0" w:space="0" w:color="auto"/>
        <w:right w:val="none" w:sz="0" w:space="0" w:color="auto"/>
      </w:divBdr>
    </w:div>
    <w:div w:id="1918788425">
      <w:bodyDiv w:val="1"/>
      <w:marLeft w:val="0"/>
      <w:marRight w:val="0"/>
      <w:marTop w:val="0"/>
      <w:marBottom w:val="0"/>
      <w:divBdr>
        <w:top w:val="none" w:sz="0" w:space="0" w:color="auto"/>
        <w:left w:val="none" w:sz="0" w:space="0" w:color="auto"/>
        <w:bottom w:val="none" w:sz="0" w:space="0" w:color="auto"/>
        <w:right w:val="none" w:sz="0" w:space="0" w:color="auto"/>
      </w:divBdr>
    </w:div>
    <w:div w:id="1918979001">
      <w:bodyDiv w:val="1"/>
      <w:marLeft w:val="0"/>
      <w:marRight w:val="0"/>
      <w:marTop w:val="0"/>
      <w:marBottom w:val="0"/>
      <w:divBdr>
        <w:top w:val="none" w:sz="0" w:space="0" w:color="auto"/>
        <w:left w:val="none" w:sz="0" w:space="0" w:color="auto"/>
        <w:bottom w:val="none" w:sz="0" w:space="0" w:color="auto"/>
        <w:right w:val="none" w:sz="0" w:space="0" w:color="auto"/>
      </w:divBdr>
    </w:div>
    <w:div w:id="1926300854">
      <w:bodyDiv w:val="1"/>
      <w:marLeft w:val="0"/>
      <w:marRight w:val="0"/>
      <w:marTop w:val="0"/>
      <w:marBottom w:val="0"/>
      <w:divBdr>
        <w:top w:val="none" w:sz="0" w:space="0" w:color="auto"/>
        <w:left w:val="none" w:sz="0" w:space="0" w:color="auto"/>
        <w:bottom w:val="none" w:sz="0" w:space="0" w:color="auto"/>
        <w:right w:val="none" w:sz="0" w:space="0" w:color="auto"/>
      </w:divBdr>
    </w:div>
    <w:div w:id="1947106906">
      <w:bodyDiv w:val="1"/>
      <w:marLeft w:val="0"/>
      <w:marRight w:val="0"/>
      <w:marTop w:val="0"/>
      <w:marBottom w:val="0"/>
      <w:divBdr>
        <w:top w:val="none" w:sz="0" w:space="0" w:color="auto"/>
        <w:left w:val="none" w:sz="0" w:space="0" w:color="auto"/>
        <w:bottom w:val="none" w:sz="0" w:space="0" w:color="auto"/>
        <w:right w:val="none" w:sz="0" w:space="0" w:color="auto"/>
      </w:divBdr>
    </w:div>
    <w:div w:id="1948612221">
      <w:bodyDiv w:val="1"/>
      <w:marLeft w:val="0"/>
      <w:marRight w:val="0"/>
      <w:marTop w:val="0"/>
      <w:marBottom w:val="0"/>
      <w:divBdr>
        <w:top w:val="none" w:sz="0" w:space="0" w:color="auto"/>
        <w:left w:val="none" w:sz="0" w:space="0" w:color="auto"/>
        <w:bottom w:val="none" w:sz="0" w:space="0" w:color="auto"/>
        <w:right w:val="none" w:sz="0" w:space="0" w:color="auto"/>
      </w:divBdr>
    </w:div>
    <w:div w:id="1960381648">
      <w:bodyDiv w:val="1"/>
      <w:marLeft w:val="0"/>
      <w:marRight w:val="0"/>
      <w:marTop w:val="0"/>
      <w:marBottom w:val="0"/>
      <w:divBdr>
        <w:top w:val="none" w:sz="0" w:space="0" w:color="auto"/>
        <w:left w:val="none" w:sz="0" w:space="0" w:color="auto"/>
        <w:bottom w:val="none" w:sz="0" w:space="0" w:color="auto"/>
        <w:right w:val="none" w:sz="0" w:space="0" w:color="auto"/>
      </w:divBdr>
    </w:div>
    <w:div w:id="1975602591">
      <w:bodyDiv w:val="1"/>
      <w:marLeft w:val="0"/>
      <w:marRight w:val="0"/>
      <w:marTop w:val="0"/>
      <w:marBottom w:val="0"/>
      <w:divBdr>
        <w:top w:val="none" w:sz="0" w:space="0" w:color="auto"/>
        <w:left w:val="none" w:sz="0" w:space="0" w:color="auto"/>
        <w:bottom w:val="none" w:sz="0" w:space="0" w:color="auto"/>
        <w:right w:val="none" w:sz="0" w:space="0" w:color="auto"/>
      </w:divBdr>
    </w:div>
    <w:div w:id="1979912187">
      <w:bodyDiv w:val="1"/>
      <w:marLeft w:val="0"/>
      <w:marRight w:val="0"/>
      <w:marTop w:val="0"/>
      <w:marBottom w:val="0"/>
      <w:divBdr>
        <w:top w:val="none" w:sz="0" w:space="0" w:color="auto"/>
        <w:left w:val="none" w:sz="0" w:space="0" w:color="auto"/>
        <w:bottom w:val="none" w:sz="0" w:space="0" w:color="auto"/>
        <w:right w:val="none" w:sz="0" w:space="0" w:color="auto"/>
      </w:divBdr>
    </w:div>
    <w:div w:id="1985157344">
      <w:bodyDiv w:val="1"/>
      <w:marLeft w:val="0"/>
      <w:marRight w:val="0"/>
      <w:marTop w:val="0"/>
      <w:marBottom w:val="0"/>
      <w:divBdr>
        <w:top w:val="none" w:sz="0" w:space="0" w:color="auto"/>
        <w:left w:val="none" w:sz="0" w:space="0" w:color="auto"/>
        <w:bottom w:val="none" w:sz="0" w:space="0" w:color="auto"/>
        <w:right w:val="none" w:sz="0" w:space="0" w:color="auto"/>
      </w:divBdr>
    </w:div>
    <w:div w:id="1990358283">
      <w:bodyDiv w:val="1"/>
      <w:marLeft w:val="0"/>
      <w:marRight w:val="0"/>
      <w:marTop w:val="0"/>
      <w:marBottom w:val="0"/>
      <w:divBdr>
        <w:top w:val="none" w:sz="0" w:space="0" w:color="auto"/>
        <w:left w:val="none" w:sz="0" w:space="0" w:color="auto"/>
        <w:bottom w:val="none" w:sz="0" w:space="0" w:color="auto"/>
        <w:right w:val="none" w:sz="0" w:space="0" w:color="auto"/>
      </w:divBdr>
    </w:div>
    <w:div w:id="1998992906">
      <w:bodyDiv w:val="1"/>
      <w:marLeft w:val="0"/>
      <w:marRight w:val="0"/>
      <w:marTop w:val="0"/>
      <w:marBottom w:val="0"/>
      <w:divBdr>
        <w:top w:val="none" w:sz="0" w:space="0" w:color="auto"/>
        <w:left w:val="none" w:sz="0" w:space="0" w:color="auto"/>
        <w:bottom w:val="none" w:sz="0" w:space="0" w:color="auto"/>
        <w:right w:val="none" w:sz="0" w:space="0" w:color="auto"/>
      </w:divBdr>
    </w:div>
    <w:div w:id="2026785175">
      <w:bodyDiv w:val="1"/>
      <w:marLeft w:val="0"/>
      <w:marRight w:val="0"/>
      <w:marTop w:val="0"/>
      <w:marBottom w:val="0"/>
      <w:divBdr>
        <w:top w:val="none" w:sz="0" w:space="0" w:color="auto"/>
        <w:left w:val="none" w:sz="0" w:space="0" w:color="auto"/>
        <w:bottom w:val="none" w:sz="0" w:space="0" w:color="auto"/>
        <w:right w:val="none" w:sz="0" w:space="0" w:color="auto"/>
      </w:divBdr>
    </w:div>
    <w:div w:id="2033870569">
      <w:bodyDiv w:val="1"/>
      <w:marLeft w:val="0"/>
      <w:marRight w:val="0"/>
      <w:marTop w:val="0"/>
      <w:marBottom w:val="0"/>
      <w:divBdr>
        <w:top w:val="none" w:sz="0" w:space="0" w:color="auto"/>
        <w:left w:val="none" w:sz="0" w:space="0" w:color="auto"/>
        <w:bottom w:val="none" w:sz="0" w:space="0" w:color="auto"/>
        <w:right w:val="none" w:sz="0" w:space="0" w:color="auto"/>
      </w:divBdr>
    </w:div>
    <w:div w:id="2070960547">
      <w:bodyDiv w:val="1"/>
      <w:marLeft w:val="0"/>
      <w:marRight w:val="0"/>
      <w:marTop w:val="0"/>
      <w:marBottom w:val="0"/>
      <w:divBdr>
        <w:top w:val="none" w:sz="0" w:space="0" w:color="auto"/>
        <w:left w:val="none" w:sz="0" w:space="0" w:color="auto"/>
        <w:bottom w:val="none" w:sz="0" w:space="0" w:color="auto"/>
        <w:right w:val="none" w:sz="0" w:space="0" w:color="auto"/>
      </w:divBdr>
    </w:div>
    <w:div w:id="2086149157">
      <w:bodyDiv w:val="1"/>
      <w:marLeft w:val="0"/>
      <w:marRight w:val="0"/>
      <w:marTop w:val="0"/>
      <w:marBottom w:val="0"/>
      <w:divBdr>
        <w:top w:val="none" w:sz="0" w:space="0" w:color="auto"/>
        <w:left w:val="none" w:sz="0" w:space="0" w:color="auto"/>
        <w:bottom w:val="none" w:sz="0" w:space="0" w:color="auto"/>
        <w:right w:val="none" w:sz="0" w:space="0" w:color="auto"/>
      </w:divBdr>
    </w:div>
    <w:div w:id="2091995954">
      <w:bodyDiv w:val="1"/>
      <w:marLeft w:val="0"/>
      <w:marRight w:val="0"/>
      <w:marTop w:val="0"/>
      <w:marBottom w:val="0"/>
      <w:divBdr>
        <w:top w:val="none" w:sz="0" w:space="0" w:color="auto"/>
        <w:left w:val="none" w:sz="0" w:space="0" w:color="auto"/>
        <w:bottom w:val="none" w:sz="0" w:space="0" w:color="auto"/>
        <w:right w:val="none" w:sz="0" w:space="0" w:color="auto"/>
      </w:divBdr>
    </w:div>
    <w:div w:id="2114207707">
      <w:bodyDiv w:val="1"/>
      <w:marLeft w:val="0"/>
      <w:marRight w:val="0"/>
      <w:marTop w:val="0"/>
      <w:marBottom w:val="0"/>
      <w:divBdr>
        <w:top w:val="none" w:sz="0" w:space="0" w:color="auto"/>
        <w:left w:val="none" w:sz="0" w:space="0" w:color="auto"/>
        <w:bottom w:val="none" w:sz="0" w:space="0" w:color="auto"/>
        <w:right w:val="none" w:sz="0" w:space="0" w:color="auto"/>
      </w:divBdr>
    </w:div>
    <w:div w:id="2122600545">
      <w:bodyDiv w:val="1"/>
      <w:marLeft w:val="0"/>
      <w:marRight w:val="0"/>
      <w:marTop w:val="0"/>
      <w:marBottom w:val="0"/>
      <w:divBdr>
        <w:top w:val="none" w:sz="0" w:space="0" w:color="auto"/>
        <w:left w:val="none" w:sz="0" w:space="0" w:color="auto"/>
        <w:bottom w:val="none" w:sz="0" w:space="0" w:color="auto"/>
        <w:right w:val="none" w:sz="0" w:space="0" w:color="auto"/>
      </w:divBdr>
    </w:div>
    <w:div w:id="21442726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hyperlink" Target="https://bdl.stat.gov.pl/BDL" TargetMode="External"/><Relationship Id="rId42" Type="http://schemas.openxmlformats.org/officeDocument/2006/relationships/image" Target="media/image29.emf"/><Relationship Id="rId47" Type="http://schemas.openxmlformats.org/officeDocument/2006/relationships/image" Target="media/image33.jpg"/><Relationship Id="rId63" Type="http://schemas.openxmlformats.org/officeDocument/2006/relationships/image" Target="media/image49.jpeg"/><Relationship Id="rId68" Type="http://schemas.openxmlformats.org/officeDocument/2006/relationships/image" Target="media/image54.jpeg"/><Relationship Id="rId84" Type="http://schemas.openxmlformats.org/officeDocument/2006/relationships/image" Target="media/image70.emf"/><Relationship Id="rId89" Type="http://schemas.openxmlformats.org/officeDocument/2006/relationships/image" Target="media/image75.emf"/><Relationship Id="rId16" Type="http://schemas.openxmlformats.org/officeDocument/2006/relationships/footer" Target="footer2.xml"/><Relationship Id="rId11" Type="http://schemas.openxmlformats.org/officeDocument/2006/relationships/image" Target="media/image4.emf"/><Relationship Id="rId32" Type="http://schemas.openxmlformats.org/officeDocument/2006/relationships/image" Target="media/image19.emf"/><Relationship Id="rId37" Type="http://schemas.openxmlformats.org/officeDocument/2006/relationships/image" Target="media/image24.jpeg"/><Relationship Id="rId53" Type="http://schemas.openxmlformats.org/officeDocument/2006/relationships/image" Target="media/image39.emf"/><Relationship Id="rId58" Type="http://schemas.openxmlformats.org/officeDocument/2006/relationships/image" Target="media/image44.emf"/><Relationship Id="rId74" Type="http://schemas.openxmlformats.org/officeDocument/2006/relationships/image" Target="media/image60.jpeg"/><Relationship Id="rId79" Type="http://schemas.openxmlformats.org/officeDocument/2006/relationships/image" Target="media/image65.jpeg"/><Relationship Id="rId5" Type="http://schemas.openxmlformats.org/officeDocument/2006/relationships/webSettings" Target="webSettings.xml"/><Relationship Id="rId90" Type="http://schemas.openxmlformats.org/officeDocument/2006/relationships/image" Target="media/image76.png"/><Relationship Id="rId95" Type="http://schemas.openxmlformats.org/officeDocument/2006/relationships/footer" Target="footer4.xml"/><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30.jpeg"/><Relationship Id="rId48" Type="http://schemas.openxmlformats.org/officeDocument/2006/relationships/image" Target="media/image34.emf"/><Relationship Id="rId64" Type="http://schemas.openxmlformats.org/officeDocument/2006/relationships/image" Target="media/image50.jpeg"/><Relationship Id="rId69" Type="http://schemas.openxmlformats.org/officeDocument/2006/relationships/image" Target="media/image55.jpeg"/><Relationship Id="rId80" Type="http://schemas.openxmlformats.org/officeDocument/2006/relationships/image" Target="media/image66.jpeg"/><Relationship Id="rId85" Type="http://schemas.openxmlformats.org/officeDocument/2006/relationships/image" Target="media/image71.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eader" Target="header3.xml"/><Relationship Id="rId25" Type="http://schemas.openxmlformats.org/officeDocument/2006/relationships/image" Target="media/image12.png"/><Relationship Id="rId33" Type="http://schemas.openxmlformats.org/officeDocument/2006/relationships/image" Target="media/image20.jpeg"/><Relationship Id="rId38" Type="http://schemas.openxmlformats.org/officeDocument/2006/relationships/image" Target="media/image25.emf"/><Relationship Id="rId46" Type="http://schemas.openxmlformats.org/officeDocument/2006/relationships/image" Target="media/image32.jpeg"/><Relationship Id="rId59" Type="http://schemas.openxmlformats.org/officeDocument/2006/relationships/image" Target="media/image45.emf"/><Relationship Id="rId67" Type="http://schemas.openxmlformats.org/officeDocument/2006/relationships/image" Target="media/image53.jpeg"/><Relationship Id="rId20" Type="http://schemas.openxmlformats.org/officeDocument/2006/relationships/image" Target="media/image8.png"/><Relationship Id="rId41" Type="http://schemas.openxmlformats.org/officeDocument/2006/relationships/image" Target="media/image28.emf"/><Relationship Id="rId54" Type="http://schemas.openxmlformats.org/officeDocument/2006/relationships/image" Target="media/image40.emf"/><Relationship Id="rId62" Type="http://schemas.openxmlformats.org/officeDocument/2006/relationships/image" Target="media/image48.jpeg"/><Relationship Id="rId70" Type="http://schemas.openxmlformats.org/officeDocument/2006/relationships/image" Target="media/image56.jpeg"/><Relationship Id="rId75" Type="http://schemas.openxmlformats.org/officeDocument/2006/relationships/image" Target="media/image61.jpeg"/><Relationship Id="rId83" Type="http://schemas.openxmlformats.org/officeDocument/2006/relationships/image" Target="media/image69.emf"/><Relationship Id="rId88" Type="http://schemas.openxmlformats.org/officeDocument/2006/relationships/image" Target="media/image74.emf"/><Relationship Id="rId91" Type="http://schemas.openxmlformats.org/officeDocument/2006/relationships/image" Target="media/image77.emf"/><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jpeg"/><Relationship Id="rId49" Type="http://schemas.openxmlformats.org/officeDocument/2006/relationships/image" Target="media/image35.emf"/><Relationship Id="rId57" Type="http://schemas.openxmlformats.org/officeDocument/2006/relationships/image" Target="media/image43.jpeg"/><Relationship Id="rId10" Type="http://schemas.openxmlformats.org/officeDocument/2006/relationships/image" Target="media/image3.png"/><Relationship Id="rId31" Type="http://schemas.openxmlformats.org/officeDocument/2006/relationships/image" Target="media/image18.emf"/><Relationship Id="rId44" Type="http://schemas.openxmlformats.org/officeDocument/2006/relationships/hyperlink" Target="https://www.gov.pl/web/infrastruktura/rzadowy-program-budowy-drog-krajowych-do-2030-r-z-perspektywa-do-2033-r" TargetMode="External"/><Relationship Id="rId52" Type="http://schemas.openxmlformats.org/officeDocument/2006/relationships/image" Target="media/image38.emf"/><Relationship Id="rId60" Type="http://schemas.openxmlformats.org/officeDocument/2006/relationships/image" Target="media/image46.emf"/><Relationship Id="rId65" Type="http://schemas.openxmlformats.org/officeDocument/2006/relationships/image" Target="media/image51.jpeg"/><Relationship Id="rId73" Type="http://schemas.openxmlformats.org/officeDocument/2006/relationships/image" Target="media/image59.jpeg"/><Relationship Id="rId78" Type="http://schemas.openxmlformats.org/officeDocument/2006/relationships/image" Target="media/image64.jpeg"/><Relationship Id="rId81" Type="http://schemas.openxmlformats.org/officeDocument/2006/relationships/image" Target="media/image67.jpeg"/><Relationship Id="rId86" Type="http://schemas.openxmlformats.org/officeDocument/2006/relationships/image" Target="media/image72.emf"/><Relationship Id="rId94" Type="http://schemas.openxmlformats.org/officeDocument/2006/relationships/header" Target="header5.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26.jpeg"/><Relationship Id="rId34" Type="http://schemas.openxmlformats.org/officeDocument/2006/relationships/image" Target="media/image21.jpeg"/><Relationship Id="rId50" Type="http://schemas.openxmlformats.org/officeDocument/2006/relationships/image" Target="media/image36.emf"/><Relationship Id="rId55" Type="http://schemas.openxmlformats.org/officeDocument/2006/relationships/image" Target="media/image41.emf"/><Relationship Id="rId76" Type="http://schemas.openxmlformats.org/officeDocument/2006/relationships/image" Target="media/image62.jpeg"/><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7.jpeg"/><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16.emf"/><Relationship Id="rId24" Type="http://schemas.openxmlformats.org/officeDocument/2006/relationships/image" Target="media/image11.png"/><Relationship Id="rId40" Type="http://schemas.openxmlformats.org/officeDocument/2006/relationships/image" Target="media/image27.jpeg"/><Relationship Id="rId45" Type="http://schemas.openxmlformats.org/officeDocument/2006/relationships/image" Target="media/image31.jpeg"/><Relationship Id="rId66" Type="http://schemas.openxmlformats.org/officeDocument/2006/relationships/image" Target="media/image52.jpeg"/><Relationship Id="rId87" Type="http://schemas.openxmlformats.org/officeDocument/2006/relationships/image" Target="media/image73.emf"/><Relationship Id="rId61" Type="http://schemas.openxmlformats.org/officeDocument/2006/relationships/image" Target="media/image47.jpeg"/><Relationship Id="rId82" Type="http://schemas.openxmlformats.org/officeDocument/2006/relationships/image" Target="media/image68.jpeg"/><Relationship Id="rId19" Type="http://schemas.openxmlformats.org/officeDocument/2006/relationships/header" Target="header4.xml"/><Relationship Id="rId14" Type="http://schemas.openxmlformats.org/officeDocument/2006/relationships/footer" Target="footer1.xml"/><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image" Target="media/image42.emf"/><Relationship Id="rId77" Type="http://schemas.openxmlformats.org/officeDocument/2006/relationships/image" Target="media/image63.jpeg"/><Relationship Id="rId8" Type="http://schemas.openxmlformats.org/officeDocument/2006/relationships/image" Target="media/image1.png"/><Relationship Id="rId51" Type="http://schemas.openxmlformats.org/officeDocument/2006/relationships/image" Target="media/image37.jpeg"/><Relationship Id="rId72" Type="http://schemas.openxmlformats.org/officeDocument/2006/relationships/image" Target="media/image58.jpeg"/><Relationship Id="rId93" Type="http://schemas.openxmlformats.org/officeDocument/2006/relationships/image" Target="media/image79.emf"/></Relationships>
</file>

<file path=word/_rels/footer1.xml.rels><?xml version="1.0" encoding="UTF-8" standalone="yes"?>
<Relationships xmlns="http://schemas.openxmlformats.org/package/2006/relationships"><Relationship Id="rId1" Type="http://schemas.openxmlformats.org/officeDocument/2006/relationships/image" Target="media/image7.jpeg"/></Relationships>
</file>

<file path=word/_rels/footer2.xml.rels><?xml version="1.0" encoding="UTF-8" standalone="yes"?>
<Relationships xmlns="http://schemas.openxmlformats.org/package/2006/relationships"><Relationship Id="rId1" Type="http://schemas.openxmlformats.org/officeDocument/2006/relationships/image" Target="media/image7.jpeg"/></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6.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117E63-0748-4939-BA2D-6A2280A2A7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51</Pages>
  <Words>4888</Words>
  <Characters>37250</Characters>
  <Application>Microsoft Office Word</Application>
  <DocSecurity>0</DocSecurity>
  <Lines>2328</Lines>
  <Paragraphs>2106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40032</CharactersWithSpaces>
  <SharedDoc>false</SharedDoc>
  <HLinks>
    <vt:vector size="72" baseType="variant">
      <vt:variant>
        <vt:i4>1179704</vt:i4>
      </vt:variant>
      <vt:variant>
        <vt:i4>68</vt:i4>
      </vt:variant>
      <vt:variant>
        <vt:i4>0</vt:i4>
      </vt:variant>
      <vt:variant>
        <vt:i4>5</vt:i4>
      </vt:variant>
      <vt:variant>
        <vt:lpwstr/>
      </vt:variant>
      <vt:variant>
        <vt:lpwstr>_Toc438212569</vt:lpwstr>
      </vt:variant>
      <vt:variant>
        <vt:i4>1179704</vt:i4>
      </vt:variant>
      <vt:variant>
        <vt:i4>62</vt:i4>
      </vt:variant>
      <vt:variant>
        <vt:i4>0</vt:i4>
      </vt:variant>
      <vt:variant>
        <vt:i4>5</vt:i4>
      </vt:variant>
      <vt:variant>
        <vt:lpwstr/>
      </vt:variant>
      <vt:variant>
        <vt:lpwstr>_Toc438212568</vt:lpwstr>
      </vt:variant>
      <vt:variant>
        <vt:i4>1179704</vt:i4>
      </vt:variant>
      <vt:variant>
        <vt:i4>56</vt:i4>
      </vt:variant>
      <vt:variant>
        <vt:i4>0</vt:i4>
      </vt:variant>
      <vt:variant>
        <vt:i4>5</vt:i4>
      </vt:variant>
      <vt:variant>
        <vt:lpwstr/>
      </vt:variant>
      <vt:variant>
        <vt:lpwstr>_Toc438212567</vt:lpwstr>
      </vt:variant>
      <vt:variant>
        <vt:i4>1179704</vt:i4>
      </vt:variant>
      <vt:variant>
        <vt:i4>50</vt:i4>
      </vt:variant>
      <vt:variant>
        <vt:i4>0</vt:i4>
      </vt:variant>
      <vt:variant>
        <vt:i4>5</vt:i4>
      </vt:variant>
      <vt:variant>
        <vt:lpwstr/>
      </vt:variant>
      <vt:variant>
        <vt:lpwstr>_Toc438212566</vt:lpwstr>
      </vt:variant>
      <vt:variant>
        <vt:i4>1179704</vt:i4>
      </vt:variant>
      <vt:variant>
        <vt:i4>44</vt:i4>
      </vt:variant>
      <vt:variant>
        <vt:i4>0</vt:i4>
      </vt:variant>
      <vt:variant>
        <vt:i4>5</vt:i4>
      </vt:variant>
      <vt:variant>
        <vt:lpwstr/>
      </vt:variant>
      <vt:variant>
        <vt:lpwstr>_Toc438212565</vt:lpwstr>
      </vt:variant>
      <vt:variant>
        <vt:i4>1179704</vt:i4>
      </vt:variant>
      <vt:variant>
        <vt:i4>38</vt:i4>
      </vt:variant>
      <vt:variant>
        <vt:i4>0</vt:i4>
      </vt:variant>
      <vt:variant>
        <vt:i4>5</vt:i4>
      </vt:variant>
      <vt:variant>
        <vt:lpwstr/>
      </vt:variant>
      <vt:variant>
        <vt:lpwstr>_Toc438212564</vt:lpwstr>
      </vt:variant>
      <vt:variant>
        <vt:i4>1179704</vt:i4>
      </vt:variant>
      <vt:variant>
        <vt:i4>32</vt:i4>
      </vt:variant>
      <vt:variant>
        <vt:i4>0</vt:i4>
      </vt:variant>
      <vt:variant>
        <vt:i4>5</vt:i4>
      </vt:variant>
      <vt:variant>
        <vt:lpwstr/>
      </vt:variant>
      <vt:variant>
        <vt:lpwstr>_Toc438212563</vt:lpwstr>
      </vt:variant>
      <vt:variant>
        <vt:i4>1179704</vt:i4>
      </vt:variant>
      <vt:variant>
        <vt:i4>26</vt:i4>
      </vt:variant>
      <vt:variant>
        <vt:i4>0</vt:i4>
      </vt:variant>
      <vt:variant>
        <vt:i4>5</vt:i4>
      </vt:variant>
      <vt:variant>
        <vt:lpwstr/>
      </vt:variant>
      <vt:variant>
        <vt:lpwstr>_Toc438212562</vt:lpwstr>
      </vt:variant>
      <vt:variant>
        <vt:i4>1179704</vt:i4>
      </vt:variant>
      <vt:variant>
        <vt:i4>20</vt:i4>
      </vt:variant>
      <vt:variant>
        <vt:i4>0</vt:i4>
      </vt:variant>
      <vt:variant>
        <vt:i4>5</vt:i4>
      </vt:variant>
      <vt:variant>
        <vt:lpwstr/>
      </vt:variant>
      <vt:variant>
        <vt:lpwstr>_Toc438212561</vt:lpwstr>
      </vt:variant>
      <vt:variant>
        <vt:i4>1179704</vt:i4>
      </vt:variant>
      <vt:variant>
        <vt:i4>14</vt:i4>
      </vt:variant>
      <vt:variant>
        <vt:i4>0</vt:i4>
      </vt:variant>
      <vt:variant>
        <vt:i4>5</vt:i4>
      </vt:variant>
      <vt:variant>
        <vt:lpwstr/>
      </vt:variant>
      <vt:variant>
        <vt:lpwstr>_Toc438212560</vt:lpwstr>
      </vt:variant>
      <vt:variant>
        <vt:i4>1114168</vt:i4>
      </vt:variant>
      <vt:variant>
        <vt:i4>8</vt:i4>
      </vt:variant>
      <vt:variant>
        <vt:i4>0</vt:i4>
      </vt:variant>
      <vt:variant>
        <vt:i4>5</vt:i4>
      </vt:variant>
      <vt:variant>
        <vt:lpwstr/>
      </vt:variant>
      <vt:variant>
        <vt:lpwstr>_Toc438212559</vt:lpwstr>
      </vt:variant>
      <vt:variant>
        <vt:i4>1114168</vt:i4>
      </vt:variant>
      <vt:variant>
        <vt:i4>2</vt:i4>
      </vt:variant>
      <vt:variant>
        <vt:i4>0</vt:i4>
      </vt:variant>
      <vt:variant>
        <vt:i4>5</vt:i4>
      </vt:variant>
      <vt:variant>
        <vt:lpwstr/>
      </vt:variant>
      <vt:variant>
        <vt:lpwstr>_Toc438212558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mbryszewski</dc:creator>
  <cp:lastModifiedBy>Małgorzata Goławska</cp:lastModifiedBy>
  <cp:revision>11</cp:revision>
  <cp:lastPrinted>2025-12-08T11:22:00Z</cp:lastPrinted>
  <dcterms:created xsi:type="dcterms:W3CDTF">2023-06-06T13:58:00Z</dcterms:created>
  <dcterms:modified xsi:type="dcterms:W3CDTF">2025-12-08T11:22:00Z</dcterms:modified>
</cp:coreProperties>
</file>